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59" w:rsidRPr="00954152" w:rsidRDefault="00971159" w:rsidP="00971159">
      <w:pPr>
        <w:spacing w:after="0"/>
        <w:rPr>
          <w:rFonts w:ascii="Verdana" w:hAnsi="Verdana"/>
          <w:b/>
          <w:color w:val="0F243E" w:themeColor="text2" w:themeShade="8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0682"/>
      </w:tblGrid>
      <w:tr w:rsidR="00971159" w:rsidRPr="00954152" w:rsidTr="005765EB">
        <w:trPr>
          <w:trHeight w:val="880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971159" w:rsidRPr="00954152" w:rsidRDefault="00971159" w:rsidP="005765EB">
            <w:pPr>
              <w:spacing w:line="276" w:lineRule="auto"/>
              <w:rPr>
                <w:rFonts w:ascii="Verdana" w:hAnsi="Verdana"/>
              </w:rPr>
            </w:pPr>
            <w:bookmarkStart w:id="1" w:name="HUnit6"/>
            <w:r w:rsidRPr="00954152">
              <w:rPr>
                <w:rFonts w:ascii="Verdana" w:hAnsi="Verdana"/>
                <w:b/>
                <w:color w:val="FFFFFF" w:themeColor="background1"/>
              </w:rPr>
              <w:t>UNIT 6: Real-life and algebraic linear graphs, quadratic and cubic graphs, the equation of a circle, plus rates of change and area under graphs made from straight lines</w:t>
            </w:r>
            <w:bookmarkEnd w:id="1"/>
          </w:p>
        </w:tc>
      </w:tr>
    </w:tbl>
    <w:p w:rsidR="00971159" w:rsidRDefault="00971159" w:rsidP="00971159">
      <w:pPr>
        <w:spacing w:after="0"/>
        <w:jc w:val="right"/>
        <w:rPr>
          <w:rFonts w:ascii="Verdana" w:hAnsi="Verdana"/>
          <w:color w:val="BFBFBF" w:themeColor="background1" w:themeShade="BF"/>
          <w:sz w:val="20"/>
          <w:szCs w:val="20"/>
        </w:rPr>
      </w:pPr>
      <w:hyperlink w:anchor="HOverview" w:history="1">
        <w:r w:rsidRPr="00A22C92">
          <w:rPr>
            <w:rStyle w:val="Hyperlink"/>
            <w:rFonts w:ascii="Verdana" w:hAnsi="Verdana"/>
            <w:color w:val="BFBFBF" w:themeColor="background1" w:themeShade="BF"/>
            <w:sz w:val="20"/>
            <w:szCs w:val="20"/>
          </w:rPr>
          <w:t>Return to Overview</w:t>
        </w:r>
      </w:hyperlink>
    </w:p>
    <w:p w:rsidR="00971159" w:rsidRPr="00954152" w:rsidRDefault="00971159" w:rsidP="00971159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N13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standard units of mass, length, time, money and other measures (including standard compound measures) using decimal quantities where appropriate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work with coordinates in all four quadrants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plot graphs of equations that correspond to straight-line graphs in the coordinate plane;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use the form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mx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to identify parallel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and perpendicular lines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find the equation of the line through two given points, or through one point with a given gradient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A10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identify and interpret gradients and intercepts of linear functions graphically and algebraically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A11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identify and interpret roots, intercepts, turning points of quadratic functions graphically;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recognise, sketch and interpret graphs of linear functions, quadratic functions,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simple cubic functions, the reciprocal function </w:t>
      </w:r>
      <w:r w:rsidRPr="00954152">
        <w:rPr>
          <w:rFonts w:ascii="Verdana" w:eastAsia="Times New Roman" w:hAnsi="Verdana" w:cs="Times New Roman"/>
          <w:color w:val="0F243E" w:themeColor="text2" w:themeShade="80"/>
          <w:position w:val="-22"/>
          <w:sz w:val="20"/>
          <w:szCs w:val="20"/>
          <w:u w:val="single"/>
          <w:lang w:eastAsia="en-GB"/>
        </w:rPr>
        <w:object w:dxaOrig="5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9pt;height:29pt" o:ole="">
            <v:imagedata r:id="rId6" o:title=""/>
          </v:shape>
          <o:OLEObject Type="Embed" ProgID="Equation.DSMT4" ShapeID="_x0000_i1070" DrawAspect="Content" ObjectID="_1529479018" r:id="rId7"/>
        </w:objec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with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x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≠ </w:t>
      </w: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0,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</w:t>
      </w:r>
      <w:proofErr w:type="gramEnd"/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plot and interpret … graphs of non-standard functions in real contexts to find approximate solutions to problems such as simple kinematic problems involving distance, speed and acceleration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A15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ab/>
        <w:t>calculate or estimate gradients of graphs and areas under graphs (including quadratic and non-linear graphs) and interpret results in cases such as distance–time graphs, velocity–time graphs … (this does not include calculus)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A16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ab/>
        <w:t>recognise and use the equation of a circle with centre at the origin; find the equation of a tangent to a circle at a given point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solve linear equations in one unknown … (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including those with the unknown on both sides of the equation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); find approximate solutions using a graph</w:t>
      </w:r>
    </w:p>
    <w:p w:rsidR="00971159" w:rsidRDefault="00971159" w:rsidP="00971159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A18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</w:t>
      </w:r>
      <w:r w:rsidRPr="00781CA6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olve quadratic equations (</w:t>
      </w:r>
      <w:r w:rsidRPr="00781CA6"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szCs w:val="20"/>
          <w:lang w:eastAsia="en-GB"/>
        </w:rPr>
        <w:t>including those that require rearrangement</w:t>
      </w:r>
      <w:r w:rsidRPr="00781CA6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)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781CA6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algebraically by factorising, </w:t>
      </w:r>
      <w:r w:rsidRPr="00781CA6"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szCs w:val="20"/>
          <w:lang w:eastAsia="en-GB"/>
        </w:rPr>
        <w:t>by completing the square and by using the</w:t>
      </w:r>
      <w:r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szCs w:val="20"/>
          <w:lang w:eastAsia="en-GB"/>
        </w:rPr>
        <w:t xml:space="preserve"> </w:t>
      </w:r>
      <w:r w:rsidRPr="00781CA6"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szCs w:val="20"/>
          <w:lang w:eastAsia="en-GB"/>
        </w:rPr>
        <w:t>quadratic formula</w:t>
      </w:r>
      <w:r w:rsidRPr="00781CA6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find approximate solutions using a graph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R1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change freely between related standard units (e.g. time, length, area, volume/capacity, mass) and compound units (e.g. speed, rates of pay, prices,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density, pressure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) in numerical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and algebraic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contexts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R10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solve problems involving direct … proportion, including graphical … representations</w:t>
      </w:r>
    </w:p>
    <w:p w:rsidR="00971159" w:rsidRPr="00954152" w:rsidRDefault="00971159" w:rsidP="00971159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use compound units such as </w:t>
      </w: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speed, …</w:t>
      </w:r>
      <w:proofErr w:type="gramEnd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unit pricing, …</w:t>
      </w:r>
    </w:p>
    <w:p w:rsidR="00971159" w:rsidRDefault="00971159" w:rsidP="00971159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R14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</w:t>
      </w:r>
      <w:r w:rsidRPr="00A8095D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recognise and interpret graphs that illustrate direct and inverse proportion</w:t>
      </w:r>
    </w:p>
    <w:p w:rsidR="00971159" w:rsidRPr="00954152" w:rsidRDefault="00971159" w:rsidP="00971159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971159" w:rsidRPr="00954152" w:rsidRDefault="00971159" w:rsidP="00971159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can identify coordinates of given points in the first quadrant or all four quadrants.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can use Pythagoras’ Theorem and calculate the area of compound shapes. 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can use and draw conversion graphs for these units. 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can use function machines and inverse operations.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71159" w:rsidRPr="00954152" w:rsidRDefault="00971159" w:rsidP="00971159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Coordinate, axes, 3D, Pythagoras, graph, speed, distance, time, velocity, quadratic, solution, root, function, linear, circle, cubic, approximate, gradient, perpendicular, parallel, equation</w:t>
      </w:r>
    </w:p>
    <w:p w:rsidR="00971159" w:rsidRPr="00954152" w:rsidRDefault="00971159" w:rsidP="00971159">
      <w:pPr>
        <w:spacing w:after="0"/>
        <w:jc w:val="both"/>
        <w:rPr>
          <w:color w:val="0F243E" w:themeColor="text2" w:themeShade="80"/>
        </w:rPr>
      </w:pPr>
      <w:r w:rsidRPr="00954152">
        <w:rPr>
          <w:color w:val="0F243E" w:themeColor="text2" w:themeShade="80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415"/>
        <w:gridCol w:w="2267"/>
      </w:tblGrid>
      <w:tr w:rsidR="00971159" w:rsidRPr="00954152" w:rsidTr="005765EB">
        <w:tc>
          <w:tcPr>
            <w:tcW w:w="3939" w:type="pct"/>
            <w:shd w:val="clear" w:color="auto" w:fill="8DB3E2" w:themeFill="text2" w:themeFillTint="66"/>
            <w:vAlign w:val="center"/>
          </w:tcPr>
          <w:p w:rsidR="00971159" w:rsidRPr="00954152" w:rsidRDefault="00971159" w:rsidP="005765EB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2" w:name="HUnit6a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lastRenderedPageBreak/>
              <w:t xml:space="preserve">6a. Graphs: the basics and real-life graphs </w:t>
            </w:r>
          </w:p>
          <w:p w:rsidR="00971159" w:rsidRPr="00954152" w:rsidRDefault="00971159" w:rsidP="005765EB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(N13, A8, </w:t>
            </w:r>
            <w:r>
              <w:rPr>
                <w:rFonts w:ascii="Verdana" w:hAnsi="Verdana"/>
                <w:color w:val="0F243E" w:themeColor="text2" w:themeShade="80"/>
                <w:szCs w:val="24"/>
              </w:rPr>
              <w:t xml:space="preserve">A9, 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A10, A14, A15, R1, R11)</w:t>
            </w:r>
            <w:bookmarkEnd w:id="2"/>
          </w:p>
        </w:tc>
        <w:tc>
          <w:tcPr>
            <w:tcW w:w="1061" w:type="pct"/>
            <w:shd w:val="clear" w:color="auto" w:fill="8DB3E2" w:themeFill="text2" w:themeFillTint="66"/>
          </w:tcPr>
          <w:p w:rsidR="00971159" w:rsidRPr="00954152" w:rsidRDefault="00971159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971159" w:rsidRPr="00954152" w:rsidRDefault="00971159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5-7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971159" w:rsidRPr="00954152" w:rsidRDefault="00971159" w:rsidP="00971159">
      <w:pPr>
        <w:spacing w:before="240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971159" w:rsidRPr="00954152" w:rsidRDefault="00971159" w:rsidP="00971159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Identify and plot points in all four quadrants;</w:t>
      </w:r>
    </w:p>
    <w:p w:rsidR="00971159" w:rsidRPr="00954152" w:rsidRDefault="00971159" w:rsidP="00971159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Draw and interpret straight-line graphs for real-life situations, including ready reckoner graphs, conversion graphs, fuel bills, fixed charge and cost per item;</w:t>
      </w:r>
    </w:p>
    <w:p w:rsidR="00971159" w:rsidRPr="00954152" w:rsidRDefault="00971159" w:rsidP="00971159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Draw distance–time and velocity–time graphs; </w:t>
      </w:r>
    </w:p>
    <w:p w:rsidR="00971159" w:rsidRDefault="00971159" w:rsidP="00971159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graphs to calculate various measures (of individual sections), including: unit price (gradient), average speed, distance, time, acceleration; including using enclosed areas by counting squares or using areas of trapezia, rectangles and triangles; </w:t>
      </w:r>
    </w:p>
    <w:p w:rsidR="00971159" w:rsidRPr="00954152" w:rsidRDefault="00971159" w:rsidP="00971159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coordinates of the midpoint of a line segment with a diagram given and coordinates; </w:t>
      </w:r>
    </w:p>
    <w:p w:rsidR="00971159" w:rsidRPr="00954152" w:rsidRDefault="00971159" w:rsidP="00971159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coordinates of the midpoint of a line segment from coordinates; </w:t>
      </w:r>
    </w:p>
    <w:p w:rsidR="00971159" w:rsidRPr="00954152" w:rsidRDefault="00971159" w:rsidP="00971159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 the length of a line segment given the coordinates of the end points; </w:t>
      </w:r>
    </w:p>
    <w:p w:rsidR="00971159" w:rsidRPr="00954152" w:rsidRDefault="00971159" w:rsidP="00971159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coordinates of points identified by geometrical information. </w:t>
      </w:r>
    </w:p>
    <w:p w:rsidR="00971159" w:rsidRDefault="00971159" w:rsidP="00971159">
      <w:pPr>
        <w:pStyle w:val="ListParagraph"/>
        <w:numPr>
          <w:ilvl w:val="0"/>
          <w:numId w:val="13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equation of the line through two given points. </w:t>
      </w:r>
    </w:p>
    <w:p w:rsidR="00971159" w:rsidRPr="00954152" w:rsidRDefault="00971159" w:rsidP="00971159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71159" w:rsidRPr="00954152" w:rsidRDefault="00971159" w:rsidP="00971159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Interpret a description of a journey into a distance–time or speed–time graph.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Calculate various measures given a graph.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Calculate an end point of a line segment given one coordinate and its midpoint.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71159" w:rsidRDefault="00971159" w:rsidP="00971159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</w:t>
      </w:r>
    </w:p>
    <w:p w:rsidR="00971159" w:rsidRDefault="00971159" w:rsidP="0097115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Speed/distance graphs can provide opportunities for interpreting non-mathematical problems as a sequence of mathematical processes, whilst also</w:t>
      </w:r>
      <w:r>
        <w:rPr>
          <w:rFonts w:ascii="Verdana" w:hAnsi="Verdana" w:cs="Verdana"/>
          <w:color w:val="0F243E" w:themeColor="text2" w:themeShade="80"/>
          <w:sz w:val="20"/>
          <w:szCs w:val="20"/>
        </w:rPr>
        <w:t xml:space="preserve"> requiring students to justify their reasons why one vehicle is faster than another.</w:t>
      </w:r>
    </w:p>
    <w:p w:rsidR="00971159" w:rsidRDefault="00971159" w:rsidP="0097115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F243E" w:themeColor="text2" w:themeShade="80"/>
          <w:sz w:val="20"/>
          <w:szCs w:val="20"/>
        </w:rPr>
      </w:pPr>
      <w:r>
        <w:rPr>
          <w:rFonts w:ascii="Verdana" w:hAnsi="Verdana" w:cs="Verdana"/>
          <w:color w:val="0F243E" w:themeColor="text2" w:themeShade="80"/>
          <w:sz w:val="20"/>
          <w:szCs w:val="20"/>
        </w:rPr>
        <w:t>Calculating the length of a line segment provides links with other areas of mathematics.</w:t>
      </w:r>
    </w:p>
    <w:p w:rsidR="00971159" w:rsidRDefault="00971159" w:rsidP="00971159">
      <w:pPr>
        <w:spacing w:after="0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971159" w:rsidRPr="00954152" w:rsidRDefault="00971159" w:rsidP="00971159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Where line segments cross the 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y</w:t>
      </w:r>
      <w:r w:rsidRPr="00954152">
        <w:rPr>
          <w:rFonts w:ascii="Verdana" w:hAnsi="Verdana"/>
          <w:color w:val="0F243E"/>
          <w:sz w:val="20"/>
          <w:szCs w:val="20"/>
        </w:rPr>
        <w:t xml:space="preserve">-axis, finding midpoints and lengths of segments is particularly challenging as students have to deal with negative numbers. 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</w:p>
    <w:p w:rsidR="00971159" w:rsidRPr="00954152" w:rsidRDefault="00971159" w:rsidP="00971159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Careful annotation should be encouraged: it is good practice to label the axes and check that students understand the scales.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Use various measures in the distance–time and velocity–time graphs, including miles, kilometres, seconds, and hours, and include large numbers in standard form.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Ensure that you include axes with negative values to represent, for example, time before present time, temperature or depth below sea level.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Metric-to-imperial measures are not specifically included in the programme of study, but it is a useful skill and ideal for conversion graphs.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Emphasise that velocity has a direction.</w:t>
      </w:r>
    </w:p>
    <w:p w:rsidR="00971159" w:rsidRPr="00954152" w:rsidRDefault="00971159" w:rsidP="00971159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Coordinates in 3D can be used to extend students.</w:t>
      </w:r>
    </w:p>
    <w:p w:rsidR="00F65713" w:rsidRPr="00971159" w:rsidRDefault="00F65713" w:rsidP="00971159"/>
    <w:sectPr w:rsidR="00F65713" w:rsidRPr="00971159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EF68F2"/>
    <w:multiLevelType w:val="hybridMultilevel"/>
    <w:tmpl w:val="99B2E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F3E3C"/>
    <w:rsid w:val="002F4C66"/>
    <w:rsid w:val="005F7E54"/>
    <w:rsid w:val="00606A67"/>
    <w:rsid w:val="006C2B02"/>
    <w:rsid w:val="006C6AFE"/>
    <w:rsid w:val="00774718"/>
    <w:rsid w:val="00816816"/>
    <w:rsid w:val="008307AE"/>
    <w:rsid w:val="00971159"/>
    <w:rsid w:val="00AE72EF"/>
    <w:rsid w:val="00B922CD"/>
    <w:rsid w:val="00BE0650"/>
    <w:rsid w:val="00BE6E24"/>
    <w:rsid w:val="00C25DDA"/>
    <w:rsid w:val="00D64985"/>
    <w:rsid w:val="00E30B06"/>
    <w:rsid w:val="00F176CF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2016-07-08T09:30:00Z</dcterms:created>
  <dcterms:modified xsi:type="dcterms:W3CDTF">2016-07-08T09:30:00Z</dcterms:modified>
</cp:coreProperties>
</file>