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8" w:rsidRPr="00687789" w:rsidRDefault="001B4C78" w:rsidP="001B4C78">
      <w:pPr>
        <w:spacing w:after="0"/>
        <w:jc w:val="both"/>
        <w:rPr>
          <w:b/>
          <w:color w:val="0F243E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1B4C78" w:rsidRPr="00954152" w:rsidTr="005765EB">
        <w:trPr>
          <w:trHeight w:val="709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1B4C78" w:rsidRPr="00954152" w:rsidRDefault="001B4C78" w:rsidP="005765EB">
            <w:pPr>
              <w:spacing w:line="276" w:lineRule="auto"/>
              <w:rPr>
                <w:rFonts w:ascii="Verdana" w:hAnsi="Verdana"/>
              </w:rPr>
            </w:pPr>
            <w:r w:rsidRPr="00954152">
              <w:rPr>
                <w:b/>
              </w:rPr>
              <w:br w:type="page"/>
            </w:r>
            <w:r w:rsidRPr="00954152">
              <w:br w:type="page"/>
            </w:r>
            <w:bookmarkStart w:id="0" w:name="HUnit9"/>
            <w:r w:rsidRPr="00954152">
              <w:rPr>
                <w:rFonts w:ascii="Verdana" w:hAnsi="Verdana"/>
                <w:b/>
              </w:rPr>
              <w:t>UNIT 9: Algebra: Solving quadratic equations and inequalities, solving simultaneous equations algebraically</w:t>
            </w:r>
            <w:bookmarkEnd w:id="0"/>
          </w:p>
        </w:tc>
      </w:tr>
    </w:tbl>
    <w:p w:rsidR="001B4C78" w:rsidRDefault="001B4C78" w:rsidP="001B4C78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1B4C78" w:rsidRPr="00954152" w:rsidRDefault="001B4C78" w:rsidP="001B4C7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order positive and negative integers, decimals and fractions; use the symbols =, ≠, &lt;, &gt;, ≤, ≥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exactly with 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surds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simplify surd expressions involving squares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br/>
        <w:t xml:space="preserve">(e.g. √12 = </w:t>
      </w:r>
      <w:proofErr w:type="gramStart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√(</w:t>
      </w:r>
      <w:proofErr w:type="gram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4 × 3) = √4 × √3 = 2√3)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simplify and manipulate algebraic expressions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those involving surds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…) by: 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factorising quadratic expressions of the form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ax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proofErr w:type="spellStart"/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bx</w:t>
      </w:r>
      <w:proofErr w:type="spell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c</w:t>
      </w:r>
    </w:p>
    <w:p w:rsidR="001B4C78" w:rsidRDefault="001B4C78" w:rsidP="001B4C78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DF355D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DF355D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the equation of the line through two given points, or through one point with a given gradient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 … of quadratic functions algebraically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quadratic equations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(including those that require rearrangement)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algebraically by factorising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by completing the square and by using the quadratic formula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two simultaneous equations in two variables (linear/linear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linear/quadratic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algebraically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approximate solutions using a graph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derive an equation (or two simultaneous equations), solve the equation(s) and interpret the solution.</w:t>
      </w:r>
    </w:p>
    <w:p w:rsidR="001B4C78" w:rsidRPr="00954152" w:rsidRDefault="001B4C78" w:rsidP="001B4C7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linear inequalities in one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two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variable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(s)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quadratic inequalities in one variable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represent the solution set on a number line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using set notation and on a graph</w:t>
      </w:r>
    </w:p>
    <w:p w:rsidR="001B4C78" w:rsidRPr="00954152" w:rsidRDefault="001B4C78" w:rsidP="001B4C78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understand the ≥ and ≤ symbols.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substitute into, solve and rearrange linear equations.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factorise simple quadratic expressions.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recognise the equation of a circle.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Quadratic, solution, root, linear, solve, simultaneous, inequality, completing the square, factorise, rearrange, surd, function, solve, circle, sets, union, intersection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spacing w:line="288" w:lineRule="auto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317"/>
        <w:gridCol w:w="2365"/>
      </w:tblGrid>
      <w:tr w:rsidR="001B4C78" w:rsidRPr="00954152" w:rsidTr="005765EB">
        <w:tc>
          <w:tcPr>
            <w:tcW w:w="3893" w:type="pct"/>
            <w:shd w:val="clear" w:color="auto" w:fill="8DB3E2" w:themeFill="text2" w:themeFillTint="66"/>
            <w:vAlign w:val="center"/>
          </w:tcPr>
          <w:p w:rsidR="001B4C78" w:rsidRPr="00954152" w:rsidRDefault="001B4C78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HUnit9a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>9a. Solving quadratics and simultaneous equations</w:t>
            </w:r>
          </w:p>
          <w:p w:rsidR="001B4C78" w:rsidRPr="00954152" w:rsidRDefault="001B4C78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(N8, A4,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A5,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A9, A11, A18, A19, A21)</w:t>
            </w:r>
            <w:bookmarkEnd w:id="1"/>
          </w:p>
        </w:tc>
        <w:tc>
          <w:tcPr>
            <w:tcW w:w="1107" w:type="pct"/>
            <w:shd w:val="clear" w:color="auto" w:fill="8DB3E2" w:themeFill="text2" w:themeFillTint="66"/>
          </w:tcPr>
          <w:p w:rsidR="001B4C78" w:rsidRPr="00954152" w:rsidRDefault="001B4C78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1B4C78" w:rsidRPr="00954152" w:rsidRDefault="001B4C78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6-8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1B4C78" w:rsidRPr="00954152" w:rsidRDefault="001B4C78" w:rsidP="001B4C78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Factorise quadratic expressions in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Set up and solve quadratic equations; 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quadratic equations by factorisation and completing the square;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quadratic equations that need rearranging;</w:t>
      </w:r>
    </w:p>
    <w:p w:rsidR="001B4C78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quadratic equations by using the quadratic formula; 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exact solutions of two simultaneous equations in two unknowns; 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elimination or substitution to solve simultaneous equations; 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exactly, by elimination of an unknown, two simultaneous equations in two unknowns: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linear / linear, including where both need multiplying;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linear / quadratic;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linear /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r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pBdr>
          <w:left w:val="single" w:sz="4" w:space="10" w:color="auto"/>
          <w:right w:val="single" w:sz="4" w:space="10" w:color="auto"/>
        </w:pBd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Set up and solve a pair of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linear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simultaneous equations in two variables, including to represent a situation; </w:t>
      </w:r>
    </w:p>
    <w:p w:rsidR="001B4C78" w:rsidRPr="00954152" w:rsidRDefault="001B4C78" w:rsidP="001B4C78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the solution in the context of the problem; 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 = 100.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that the quadratic formula can be used to solve all quadratic equations, and often provides a more efficient method than factorising or completing the square.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Have an understanding of solutions that can be written in surd form.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B4C78" w:rsidRDefault="001B4C78" w:rsidP="001B4C7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1B4C78" w:rsidRPr="00A05850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Problems that require students to set up and solve a pair of simultaneous equations in a </w:t>
      </w:r>
      <w:r>
        <w:rPr>
          <w:rFonts w:ascii="Verdana" w:hAnsi="Verdana"/>
          <w:color w:val="0F243E" w:themeColor="text2" w:themeShade="80"/>
          <w:sz w:val="20"/>
          <w:szCs w:val="20"/>
        </w:rPr>
        <w:br/>
        <w:t xml:space="preserve">real-life context, such as 2 adult tickets and 1 child ticket cost £28, and 1 adult ticket and 3 child tickets cost £34. How much does 1 adult ticket cost? 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Using the formula involving negatives can result in incorrect answers. 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If students are using calculators for the quadratic formula, they can come to rely on them and miss the fact that some solutions can be left in surd form.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B4C78" w:rsidRPr="00954152" w:rsidRDefault="001B4C78" w:rsidP="001B4C7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Remind students to use brackets for negative numbers when using a calculator, and remind them of the importance of knowing when to leave answers in surd form.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Link to unit 2, where quadratics were solved algebraically (when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1).</w:t>
      </w:r>
    </w:p>
    <w:p w:rsidR="001B4C78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quadratic formula must now be known; it will not be given in the exam paper.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Reinforce the fact that some problems may produce one inappropriate solution which can be ignored. 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Clear presentation of working out is essential. </w:t>
      </w:r>
    </w:p>
    <w:p w:rsidR="001B4C78" w:rsidRPr="00954152" w:rsidRDefault="001B4C78" w:rsidP="001B4C7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Link with graphical representations.</w:t>
      </w:r>
      <w:proofErr w:type="gramEnd"/>
    </w:p>
    <w:p w:rsidR="00E01F94" w:rsidRPr="001B4C78" w:rsidRDefault="00E01F94" w:rsidP="001B4C78">
      <w:bookmarkStart w:id="2" w:name="_GoBack"/>
      <w:bookmarkEnd w:id="2"/>
    </w:p>
    <w:sectPr w:rsidR="00E01F94" w:rsidRPr="001B4C78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B4C78"/>
    <w:rsid w:val="001F3E3C"/>
    <w:rsid w:val="002F4C66"/>
    <w:rsid w:val="0039261A"/>
    <w:rsid w:val="00427BC5"/>
    <w:rsid w:val="004E0AD6"/>
    <w:rsid w:val="005F7E54"/>
    <w:rsid w:val="00606A67"/>
    <w:rsid w:val="006C2B02"/>
    <w:rsid w:val="006C6AFE"/>
    <w:rsid w:val="00774718"/>
    <w:rsid w:val="00816816"/>
    <w:rsid w:val="008307AE"/>
    <w:rsid w:val="008D6382"/>
    <w:rsid w:val="008F2E99"/>
    <w:rsid w:val="00971159"/>
    <w:rsid w:val="00AE72EF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2016-07-08T09:36:00Z</dcterms:created>
  <dcterms:modified xsi:type="dcterms:W3CDTF">2016-07-08T09:36:00Z</dcterms:modified>
</cp:coreProperties>
</file>