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Basic Angle Rules - reasons required in answers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3817459742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