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6" w:rsidRDefault="00816816" w:rsidP="00816816">
      <w:bookmarkStart w:id="0" w:name="HUnit3"/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816816" w:rsidRPr="00954152" w:rsidTr="005765EB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816816" w:rsidRPr="00954152" w:rsidRDefault="00816816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UNIT 3: Averages and range, collecting data, representing data</w:t>
            </w:r>
            <w:bookmarkEnd w:id="0"/>
          </w:p>
        </w:tc>
      </w:tr>
    </w:tbl>
    <w:p w:rsidR="00816816" w:rsidRPr="00F80815" w:rsidRDefault="00816816" w:rsidP="00816816">
      <w:pPr>
        <w:spacing w:after="0"/>
        <w:jc w:val="right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 \l "HOverview" </w:instrText>
      </w:r>
      <w:r>
        <w:rPr>
          <w:rFonts w:ascii="Verdana" w:hAnsi="Verdana"/>
          <w:sz w:val="20"/>
          <w:szCs w:val="20"/>
        </w:rPr>
        <w:fldChar w:fldCharType="separate"/>
      </w:r>
      <w:r w:rsidRPr="00A22C92">
        <w:rPr>
          <w:rStyle w:val="Hyperlink"/>
          <w:rFonts w:ascii="Verdana" w:hAnsi="Verdana"/>
          <w:sz w:val="20"/>
          <w:szCs w:val="20"/>
        </w:rPr>
        <w:t>Return to Overview</w:t>
      </w: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G14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measure and related concepts (length, area, volume/capacity, mass, time, money, etc.)</w:t>
      </w:r>
      <w:proofErr w:type="gramEnd"/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interpret and construct tables, charts and diagrams, including frequency tables, bar charts, pie charts and pictograms for categorical data, vertical line charts for ungrouped discrete numerical data,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construct and interpret diagrams for grouped discrete data and continuous data i.e. histograms with equal and unequal class intervals …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interpret, analyse and compare the distributions of data sets from univariate empirical distributions through:</w:t>
      </w:r>
    </w:p>
    <w:p w:rsidR="00816816" w:rsidRPr="00954152" w:rsidRDefault="00816816" w:rsidP="00816816">
      <w:pPr>
        <w:pStyle w:val="ListParagraph"/>
        <w:numPr>
          <w:ilvl w:val="0"/>
          <w:numId w:val="8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pacing w:val="-2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>appropriate graphical representation involving discrete, continuous and grouped data …</w:t>
      </w:r>
    </w:p>
    <w:p w:rsidR="00816816" w:rsidRPr="00954152" w:rsidRDefault="00816816" w:rsidP="00816816">
      <w:pPr>
        <w:pStyle w:val="ListParagraph"/>
        <w:numPr>
          <w:ilvl w:val="0"/>
          <w:numId w:val="8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appropriate measures of central tendency (median, mode and modal class) and spread (range, including consideration of outliers) …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statistics to describe a population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and interpret scatter graphs of bivariate data; recognise correlation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and know that it does not indicate causation; draw estimated lines of best fit; make predictions; interpolate and extrapolate apparent trends whilst knowing the dangers of so doing</w:t>
      </w:r>
    </w:p>
    <w:p w:rsidR="00816816" w:rsidRPr="00954152" w:rsidRDefault="00816816" w:rsidP="0081681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read scales on graphs, draw circles, measure angles and plot coordinates in the first quadrant.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experience of tally charts.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used inequality notation.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must be able to find midpoint of two numbers.</w:t>
      </w:r>
    </w:p>
    <w:p w:rsidR="00816816" w:rsidRPr="00954152" w:rsidRDefault="00816816" w:rsidP="00816816">
      <w:pPr>
        <w:spacing w:after="0"/>
        <w:rPr>
          <w:rFonts w:ascii="Verdana" w:hAnsi="Verdana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Mean, median, mode, range, average, discrete, continuous, qualitative, quantitative, data, scatter graph, line of best fit, correlation, positive, negative, sample, population, stem and leaf, frequency, table, sort, pie chart, estimate </w:t>
      </w:r>
    </w:p>
    <w:p w:rsidR="00816816" w:rsidRPr="00954152" w:rsidRDefault="00816816" w:rsidP="00816816">
      <w:pPr>
        <w:spacing w:after="0"/>
        <w:rPr>
          <w:rFonts w:ascii="Verdana" w:hAnsi="Verdana"/>
          <w:sz w:val="20"/>
          <w:szCs w:val="20"/>
        </w:rPr>
      </w:pPr>
    </w:p>
    <w:p w:rsidR="00816816" w:rsidRPr="00954152" w:rsidRDefault="00816816" w:rsidP="00816816">
      <w:pPr>
        <w:rPr>
          <w:b/>
        </w:rPr>
      </w:pPr>
      <w:r w:rsidRPr="00954152">
        <w:rPr>
          <w:b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53"/>
        <w:gridCol w:w="2529"/>
      </w:tblGrid>
      <w:tr w:rsidR="00816816" w:rsidRPr="00954152" w:rsidTr="005765EB">
        <w:tc>
          <w:tcPr>
            <w:tcW w:w="3816" w:type="pct"/>
            <w:shd w:val="clear" w:color="auto" w:fill="8DB3E2" w:themeFill="text2" w:themeFillTint="66"/>
            <w:vAlign w:val="center"/>
          </w:tcPr>
          <w:p w:rsidR="00816816" w:rsidRPr="00954152" w:rsidRDefault="00816816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HUnit3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3a. Averages and range</w:t>
            </w:r>
          </w:p>
          <w:p w:rsidR="00816816" w:rsidRPr="00954152" w:rsidRDefault="00816816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(G14, S2, S3, S4, S5)</w:t>
            </w:r>
            <w:bookmarkEnd w:id="2"/>
          </w:p>
        </w:tc>
        <w:tc>
          <w:tcPr>
            <w:tcW w:w="1184" w:type="pct"/>
            <w:shd w:val="clear" w:color="auto" w:fill="8DB3E2" w:themeFill="text2" w:themeFillTint="66"/>
          </w:tcPr>
          <w:p w:rsidR="00816816" w:rsidRPr="00954152" w:rsidRDefault="0081681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816816" w:rsidRPr="00954152" w:rsidRDefault="0081681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3-5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816816" w:rsidRPr="00954152" w:rsidRDefault="00816816" w:rsidP="00816816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Design and use two-way tables for discrete and grouped data;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information provided to complete a two-way table;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Sort, classify and tabulate data and discrete or continuous quantitative data;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mean and range, find median and mode from 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a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small data set;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spreadsheet to calculate mean and range, and find median and mode;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the advantages and disadvantages between measures of average;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Construct and interpret stem and leaf diagrams (including back-to-back diagrams): </w:t>
      </w:r>
    </w:p>
    <w:p w:rsidR="00816816" w:rsidRPr="00954152" w:rsidRDefault="00816816" w:rsidP="0081681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mode, median, range, as well as the greatest and least values from stem and leaf diagrams, and compare two distributions from stem and leaf diagrams (mode, median, range);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the mean, mode, median and range from a frequency table (discrete data);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Construct and interpret grouped frequency tables for continuous data: </w:t>
      </w:r>
    </w:p>
    <w:p w:rsidR="00816816" w:rsidRPr="00954152" w:rsidRDefault="00816816" w:rsidP="00816816">
      <w:pPr>
        <w:pStyle w:val="ListParagraph"/>
        <w:numPr>
          <w:ilvl w:val="0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for grouped data, find the interval which contains the median and the modal class; </w:t>
      </w:r>
    </w:p>
    <w:p w:rsidR="00816816" w:rsidRPr="00954152" w:rsidRDefault="00816816" w:rsidP="0081681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estimate the mean with grouped data; </w:t>
      </w:r>
    </w:p>
    <w:p w:rsidR="00816816" w:rsidRPr="00954152" w:rsidRDefault="00816816" w:rsidP="0081681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that the expression ‘estimate’ will be used where appropriate, when finding the mean of grouped data using mid-interval values. </w:t>
      </w:r>
    </w:p>
    <w:p w:rsidR="00816816" w:rsidRPr="00954152" w:rsidRDefault="00816816" w:rsidP="00816816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 able to state the median, mode, mean and range from a small data set.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Extract the averages from a stem and leaf diagram.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Estimate the mean from a table. </w:t>
      </w:r>
    </w:p>
    <w:p w:rsidR="00816816" w:rsidRPr="00954152" w:rsidRDefault="00816816" w:rsidP="00816816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16816" w:rsidRDefault="00816816" w:rsidP="0081681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816816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provide reasons for choosing to use a specific average to support a point of view. </w:t>
      </w:r>
    </w:p>
    <w:p w:rsidR="00816816" w:rsidRPr="008528D6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G</w:t>
      </w:r>
      <w:r w:rsidRPr="00D22039">
        <w:rPr>
          <w:rFonts w:ascii="Verdana" w:hAnsi="Verdana"/>
          <w:color w:val="0F243E" w:themeColor="text2" w:themeShade="80"/>
          <w:sz w:val="20"/>
          <w:szCs w:val="20"/>
        </w:rPr>
        <w:t>iven the mean, median and mode of five positive whole numbers, can you find the numbers</w:t>
      </w:r>
      <w:r>
        <w:rPr>
          <w:rFonts w:ascii="Verdana" w:hAnsi="Verdana"/>
          <w:color w:val="0F243E" w:themeColor="text2" w:themeShade="80"/>
          <w:sz w:val="20"/>
          <w:szCs w:val="20"/>
        </w:rPr>
        <w:t>?</w:t>
      </w:r>
    </w:p>
    <w:p w:rsidR="00816816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Students should be able to provide a correct solution as a counter-argument to statements involving the “averages”, e.g. Susan states that the median is 15, she is wrong. Explain why.</w:t>
      </w:r>
    </w:p>
    <w:p w:rsidR="00816816" w:rsidRPr="00F34088" w:rsidRDefault="00816816" w:rsidP="0081681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often forget the difference between continuous and discrete data. </w:t>
      </w:r>
    </w:p>
    <w:p w:rsidR="00816816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Often the </w:t>
      </w:r>
      <w:proofErr w:type="gramStart"/>
      <w:r w:rsidRPr="00AB4A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∑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is divided by the number of classes rather than </w:t>
      </w:r>
      <w:r w:rsidRPr="00AB4A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∑</w:t>
      </w:r>
      <w:r w:rsidRPr="00AB4A8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when estimating the mean.</w:t>
      </w:r>
    </w:p>
    <w:p w:rsidR="00816816" w:rsidRPr="00954152" w:rsidRDefault="00816816" w:rsidP="0081681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816816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Encourage students to cross out the midpoints of each group once they have used these numbers to in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This helps students to avoid summing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instead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Remind students how to find the midpoint of two numbers.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Emphasise that continuous data is measured, i.e. length, weight, and discrete data can be counted, i.e. number of shoes. </w:t>
      </w:r>
    </w:p>
    <w:p w:rsidR="00E30B06" w:rsidRPr="00816816" w:rsidRDefault="00816816" w:rsidP="00816816">
      <w:pPr>
        <w:spacing w:after="0"/>
        <w:jc w:val="both"/>
        <w:rPr>
          <w:color w:val="0F243E" w:themeColor="text2" w:themeShade="8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Designing and using data collection is no longer in the specification, but may remain a useful topic as part of the overall data handling process.</w:t>
      </w:r>
    </w:p>
    <w:sectPr w:rsidR="00E30B06" w:rsidRPr="00816816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C2B02"/>
    <w:rsid w:val="006C6AFE"/>
    <w:rsid w:val="00816816"/>
    <w:rsid w:val="008307AE"/>
    <w:rsid w:val="00BE0650"/>
    <w:rsid w:val="00BE6E24"/>
    <w:rsid w:val="00E30B06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2016-07-08T09:06:00Z</dcterms:created>
  <dcterms:modified xsi:type="dcterms:W3CDTF">2016-07-08T09:06:00Z</dcterms:modified>
</cp:coreProperties>
</file>