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4" w:rsidRPr="00954152" w:rsidRDefault="00670AD4" w:rsidP="00670AD4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670AD4" w:rsidRPr="00954152" w:rsidTr="007D2A12">
        <w:trPr>
          <w:trHeight w:val="709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670AD4" w:rsidRPr="00954152" w:rsidRDefault="00670AD4" w:rsidP="007D2A12">
            <w:pPr>
              <w:spacing w:line="276" w:lineRule="auto"/>
              <w:rPr>
                <w:rFonts w:ascii="Verdana" w:hAnsi="Verdana"/>
              </w:rPr>
            </w:pPr>
            <w:r w:rsidRPr="00954152">
              <w:rPr>
                <w:b/>
              </w:rPr>
              <w:br w:type="page"/>
            </w:r>
            <w:r w:rsidRPr="00954152">
              <w:br w:type="page"/>
            </w:r>
            <w:bookmarkStart w:id="1" w:name="Unit9"/>
            <w:r w:rsidRPr="00954152">
              <w:rPr>
                <w:rFonts w:ascii="Verdana" w:hAnsi="Verdana"/>
                <w:b/>
              </w:rPr>
              <w:t>UNIT 9: Real-life and algebraic linear graphs</w:t>
            </w:r>
            <w:bookmarkEnd w:id="1"/>
          </w:p>
        </w:tc>
      </w:tr>
    </w:tbl>
    <w:p w:rsidR="00670AD4" w:rsidRPr="00954152" w:rsidRDefault="00670AD4" w:rsidP="00670AD4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where appropriate, interpret simple expressions as functions with inputs and outputs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pacing w:val="-2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pacing w:val="-2"/>
          <w:sz w:val="20"/>
          <w:szCs w:val="20"/>
          <w:lang w:eastAsia="en-GB"/>
        </w:rPr>
        <w:t>plot graphs of equations that correspond to straight-line graphs in the coordinate plane;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and interpret gradients and intercepts of linear functions graphically and algebraically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Recognise, sketch and interpret graphs of linear functions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plot and interpret … graphs of non-standard functions in real contexts, to find approximate solutions to problems such as simple kinematic problems involving distance, speed and acceleration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solve linear equations in one unknown algebraically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those with the unknown on both sides of the equation)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speed,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unit pricing,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interpret the gradient of a straight line graph as a rate of change; recognise and interpret graphs that illustrate direct and inverse proportion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problems on coordinate axes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etc.)</w:t>
      </w:r>
      <w:proofErr w:type="gramEnd"/>
    </w:p>
    <w:p w:rsidR="00670AD4" w:rsidRPr="00954152" w:rsidRDefault="00670AD4" w:rsidP="00670AD4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plot coordinates and read scales 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into a formula.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Linear, graph, distance, time, coordinate, quadrant, real-life graph, gradient, intercept, function, solution, parallel 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spacing w:line="288" w:lineRule="auto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317"/>
        <w:gridCol w:w="2365"/>
      </w:tblGrid>
      <w:tr w:rsidR="00670AD4" w:rsidRPr="00954152" w:rsidTr="007D2A12">
        <w:tc>
          <w:tcPr>
            <w:tcW w:w="3893" w:type="pct"/>
            <w:shd w:val="clear" w:color="auto" w:fill="8DB3E2" w:themeFill="text2" w:themeFillTint="66"/>
            <w:vAlign w:val="center"/>
          </w:tcPr>
          <w:p w:rsidR="00670AD4" w:rsidRPr="00954152" w:rsidRDefault="00670AD4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Unit9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>9a. Real-life graphs</w:t>
            </w:r>
          </w:p>
          <w:bookmarkEnd w:id="2"/>
          <w:p w:rsidR="00670AD4" w:rsidRPr="00954152" w:rsidRDefault="00670AD4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(N13, A7, A8, A9, A10, A14, R1, R11, R14, G11, G14)</w:t>
            </w:r>
          </w:p>
        </w:tc>
        <w:tc>
          <w:tcPr>
            <w:tcW w:w="1107" w:type="pct"/>
            <w:shd w:val="clear" w:color="auto" w:fill="8DB3E2" w:themeFill="text2" w:themeFillTint="66"/>
          </w:tcPr>
          <w:p w:rsidR="00670AD4" w:rsidRPr="00954152" w:rsidRDefault="00670AD4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670AD4" w:rsidRPr="00954152" w:rsidRDefault="00670AD4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7-9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670AD4" w:rsidRPr="00954152" w:rsidRDefault="00670AD4" w:rsidP="00670AD4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input/output diagrams;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Draw, label and scale axes;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axes and coordinates to specify points in all four quadrants in 2D;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points with given coordinates and coordinates of a given point in all four quadrants;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coordinates of points identified by geometrical information in 2D (all four quadrants);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coordinates of the midpoint of a line segment; Read values from straight-line graphs for real-life situations;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straight line graphs for real-life situations, including ready reckoner graphs, conversion graphs, fuel bills graphs, fixed charge and cost per unit;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distance–time graphs and velocity–time graphs;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Work out time intervals for graph scales;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distance–time graphs, and calculate: the speed of individual sections, total distance and total time;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information presented in a range of linear and non-linear graphs;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graphs with negative values on axes; </w:t>
      </w:r>
    </w:p>
    <w:p w:rsidR="00670AD4" w:rsidRPr="00954152" w:rsidRDefault="00670AD4" w:rsidP="00670AD4">
      <w:pPr>
        <w:pStyle w:val="ListParagraph"/>
        <w:numPr>
          <w:ilvl w:val="0"/>
          <w:numId w:val="27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gradient of a straight line from real-life graphs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670AD4" w:rsidRPr="00954152" w:rsidRDefault="00670AD4" w:rsidP="00670AD4">
      <w:pPr>
        <w:pStyle w:val="ListParagraph"/>
        <w:numPr>
          <w:ilvl w:val="0"/>
          <w:numId w:val="2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gradient as the rate of change in distance–time and speed–time graphs, graphs of containers filling and emptying, and unit price graphs. 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Interpret a description of a journey into a distance–time or speed–time graph.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70AD4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670AD4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Students should be able to decide what the scales on any axis should be to be able to draw a correct graph.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Conversion graphs can be used to provide opportunities for students to justify which distance is further, or whether or not certain items can be purchase in different currencies. 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670AD4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With distance–time graphs, students struggle to understand that the perpendicular distance from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-axis represents distance.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t>N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OTES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Clear presentation of axes is important.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that you include questions that include axes with negative values to represent, for example, time before present time, temperature or depth below sea level.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Careful annotation should be encouraged: it is good practice to get the students to check that they understand the increments on the axes.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standard units of measurement to draw conversion graphs.</w:t>
      </w:r>
    </w:p>
    <w:p w:rsidR="00D35643" w:rsidRPr="00670AD4" w:rsidRDefault="00670AD4" w:rsidP="00670AD4">
      <w:r w:rsidRPr="00954152">
        <w:rPr>
          <w:rFonts w:ascii="Verdana" w:hAnsi="Verdana"/>
          <w:color w:val="0F243E" w:themeColor="text2" w:themeShade="80"/>
          <w:sz w:val="20"/>
          <w:szCs w:val="20"/>
        </w:rPr>
        <w:t>Use various measures in distance–time and velocity–time graphs, including miles, kilometres, seconds, and hours.</w:t>
      </w:r>
    </w:p>
    <w:sectPr w:rsidR="00D35643" w:rsidRPr="00670AD4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670AD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670AD4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670AD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670AD4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670AD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670AD4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670AD4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453CC"/>
    <w:multiLevelType w:val="hybridMultilevel"/>
    <w:tmpl w:val="F85A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B5348C"/>
    <w:multiLevelType w:val="hybridMultilevel"/>
    <w:tmpl w:val="4BC2A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7"/>
  </w:num>
  <w:num w:numId="7">
    <w:abstractNumId w:val="13"/>
  </w:num>
  <w:num w:numId="8">
    <w:abstractNumId w:val="22"/>
  </w:num>
  <w:num w:numId="9">
    <w:abstractNumId w:val="24"/>
  </w:num>
  <w:num w:numId="10">
    <w:abstractNumId w:val="26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12"/>
  </w:num>
  <w:num w:numId="16">
    <w:abstractNumId w:val="23"/>
  </w:num>
  <w:num w:numId="17">
    <w:abstractNumId w:val="4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  <w:num w:numId="25">
    <w:abstractNumId w:val="18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70AD4"/>
    <w:rsid w:val="006822B8"/>
    <w:rsid w:val="007C64E1"/>
    <w:rsid w:val="008471F8"/>
    <w:rsid w:val="0089440B"/>
    <w:rsid w:val="009D76AE"/>
    <w:rsid w:val="009F2E0F"/>
    <w:rsid w:val="00BC7E5A"/>
    <w:rsid w:val="00C625DB"/>
    <w:rsid w:val="00CD3C2E"/>
    <w:rsid w:val="00CE60A1"/>
    <w:rsid w:val="00D35643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2016-07-08T07:52:00Z</dcterms:created>
  <dcterms:modified xsi:type="dcterms:W3CDTF">2016-07-08T07:52:00Z</dcterms:modified>
</cp:coreProperties>
</file>