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80" w:rsidRPr="00954152" w:rsidRDefault="00D90180" w:rsidP="00D90180"/>
    <w:tbl>
      <w:tblPr>
        <w:tblStyle w:val="TableGrid"/>
        <w:tblW w:w="5000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10682"/>
      </w:tblGrid>
      <w:tr w:rsidR="00D90180" w:rsidRPr="00954152" w:rsidTr="007D2A12">
        <w:trPr>
          <w:trHeight w:val="728"/>
        </w:trPr>
        <w:tc>
          <w:tcPr>
            <w:tcW w:w="5000" w:type="pct"/>
            <w:shd w:val="clear" w:color="auto" w:fill="0F243E" w:themeFill="text2" w:themeFillShade="80"/>
            <w:vAlign w:val="center"/>
          </w:tcPr>
          <w:p w:rsidR="00D90180" w:rsidRPr="00954152" w:rsidRDefault="00D90180" w:rsidP="007D2A12">
            <w:pPr>
              <w:spacing w:line="276" w:lineRule="auto"/>
            </w:pPr>
            <w:bookmarkStart w:id="0" w:name="Unit4"/>
            <w:r w:rsidRPr="00954152">
              <w:rPr>
                <w:rFonts w:ascii="Verdana" w:hAnsi="Verdana"/>
                <w:b/>
              </w:rPr>
              <w:t>UNIT 4: Fractions and percentages</w:t>
            </w:r>
            <w:r w:rsidRPr="00954152">
              <w:t xml:space="preserve"> </w:t>
            </w:r>
            <w:bookmarkEnd w:id="0"/>
          </w:p>
        </w:tc>
      </w:tr>
    </w:tbl>
    <w:p w:rsidR="00D90180" w:rsidRPr="00954152" w:rsidRDefault="00D90180" w:rsidP="00D90180">
      <w:pPr>
        <w:spacing w:after="0"/>
        <w:jc w:val="right"/>
        <w:rPr>
          <w:rFonts w:ascii="Verdana" w:hAnsi="Verdana"/>
          <w:color w:val="A6A6A6" w:themeColor="background1" w:themeShade="A6"/>
          <w:sz w:val="20"/>
          <w:szCs w:val="20"/>
        </w:rPr>
      </w:pPr>
      <w:hyperlink w:anchor="Overview" w:history="1">
        <w:r w:rsidRPr="00954152">
          <w:rPr>
            <w:rStyle w:val="Hyperlink"/>
            <w:rFonts w:ascii="Verdana" w:hAnsi="Verdana"/>
            <w:color w:val="A6A6A6" w:themeColor="background1" w:themeShade="A6"/>
            <w:sz w:val="20"/>
            <w:szCs w:val="20"/>
          </w:rPr>
          <w:t>Return to Overview</w:t>
        </w:r>
      </w:hyperlink>
    </w:p>
    <w:p w:rsidR="00D90180" w:rsidRPr="00954152" w:rsidRDefault="00D90180" w:rsidP="00D90180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SPECIFICATION REFERENCES </w:t>
      </w:r>
    </w:p>
    <w:p w:rsidR="00D90180" w:rsidRPr="00954152" w:rsidRDefault="00D90180" w:rsidP="00D90180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N1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 xml:space="preserve">order positive and negative integers, decimals and fractions; use the symbols =, ≠, &lt;, &gt;, ≤, ≥ </w:t>
      </w:r>
    </w:p>
    <w:p w:rsidR="00D90180" w:rsidRPr="00954152" w:rsidRDefault="00D90180" w:rsidP="00D90180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N2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apply the four operations, including formal written methods, to integers, decimals and simple fractions (proper and improper), and mixed numbers – all both positive and negative; understand and use place value (e.g. when working with very large or very small numbers, and when calculating with decimals)</w:t>
      </w:r>
    </w:p>
    <w:p w:rsidR="00D90180" w:rsidRPr="00954152" w:rsidRDefault="00D90180" w:rsidP="00D90180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N3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recognise and use relationships between operations, including inverse operations (e.g. cancellation to simplify calculations and expressions); use conventional notation for priority of operations, including brackets, powers, roots and reciprocals</w:t>
      </w:r>
    </w:p>
    <w:p w:rsidR="00D90180" w:rsidRPr="00954152" w:rsidRDefault="00D90180" w:rsidP="00D90180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N8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calculate exactly with fractions …</w:t>
      </w:r>
    </w:p>
    <w:p w:rsidR="00D90180" w:rsidRPr="00954152" w:rsidRDefault="00D90180" w:rsidP="00D90180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N10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 xml:space="preserve">work interchangeably with terminating decimals and their corresponding fractions (such as 3.5 and </w:t>
      </w:r>
      <w:r w:rsidRPr="00954152">
        <w:rPr>
          <w:rFonts w:ascii="Verdana" w:hAnsi="Verdana"/>
          <w:color w:val="0F243E" w:themeColor="text2" w:themeShade="80"/>
          <w:position w:val="-20"/>
          <w:sz w:val="20"/>
          <w:szCs w:val="20"/>
        </w:rPr>
        <w:object w:dxaOrig="22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9.65pt;height:26.85pt" o:ole="">
            <v:imagedata r:id="rId6" o:title=""/>
          </v:shape>
          <o:OLEObject Type="Embed" ProgID="Equation.DSMT4" ShapeID="_x0000_i1052" DrawAspect="Content" ObjectID="_1529471376" r:id="rId7"/>
        </w:objec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or 0.375 </w:t>
      </w:r>
      <w:proofErr w:type="gramStart"/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and </w:t>
      </w:r>
      <w:proofErr w:type="gramEnd"/>
      <w:r w:rsidRPr="00954152">
        <w:rPr>
          <w:rFonts w:ascii="Verdana" w:hAnsi="Verdana"/>
          <w:color w:val="0F243E" w:themeColor="text2" w:themeShade="80"/>
          <w:position w:val="-22"/>
          <w:sz w:val="20"/>
          <w:szCs w:val="20"/>
        </w:rPr>
        <w:object w:dxaOrig="220" w:dyaOrig="560">
          <v:shape id="_x0000_i1053" type="#_x0000_t75" style="width:9.65pt;height:29pt" o:ole="">
            <v:imagedata r:id="rId8" o:title=""/>
          </v:shape>
          <o:OLEObject Type="Embed" ProgID="Equation.DSMT4" ShapeID="_x0000_i1053" DrawAspect="Content" ObjectID="_1529471377" r:id="rId9"/>
        </w:objec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) </w:t>
      </w:r>
    </w:p>
    <w:p w:rsidR="00D90180" w:rsidRPr="00954152" w:rsidRDefault="00D90180" w:rsidP="00D90180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N12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interpret fractions and percentages as operators</w:t>
      </w:r>
    </w:p>
    <w:p w:rsidR="00D90180" w:rsidRPr="00954152" w:rsidRDefault="00D90180" w:rsidP="00D90180">
      <w:pPr>
        <w:pBdr>
          <w:left w:val="single" w:sz="4" w:space="10" w:color="auto"/>
          <w:right w:val="single" w:sz="4" w:space="10" w:color="auto"/>
        </w:pBd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>
        <w:rPr>
          <w:rFonts w:ascii="Verdana" w:hAnsi="Verdana"/>
          <w:color w:val="0F243E" w:themeColor="text2" w:themeShade="80"/>
          <w:sz w:val="20"/>
          <w:szCs w:val="20"/>
        </w:rPr>
        <w:t>N13</w:t>
      </w:r>
      <w:r>
        <w:rPr>
          <w:rFonts w:ascii="Verdana" w:hAnsi="Verdana"/>
          <w:color w:val="0F243E" w:themeColor="text2" w:themeShade="80"/>
          <w:sz w:val="20"/>
          <w:szCs w:val="20"/>
        </w:rPr>
        <w:tab/>
      </w:r>
      <w:r w:rsidRPr="004019B4">
        <w:rPr>
          <w:rFonts w:ascii="Verdana" w:hAnsi="Verdana"/>
          <w:color w:val="0F243E" w:themeColor="text2" w:themeShade="80"/>
          <w:sz w:val="20"/>
          <w:szCs w:val="20"/>
        </w:rPr>
        <w:t>use standard units of mass, length, time, money and other measures</w:t>
      </w:r>
      <w:r>
        <w:rPr>
          <w:rFonts w:ascii="Verdana" w:hAnsi="Verdana"/>
          <w:color w:val="0F243E" w:themeColor="text2" w:themeShade="80"/>
          <w:sz w:val="20"/>
          <w:szCs w:val="20"/>
        </w:rPr>
        <w:t xml:space="preserve"> </w:t>
      </w:r>
      <w:r w:rsidRPr="004019B4">
        <w:rPr>
          <w:rFonts w:ascii="Verdana" w:hAnsi="Verdana"/>
          <w:color w:val="0F243E" w:themeColor="text2" w:themeShade="80"/>
          <w:sz w:val="20"/>
          <w:szCs w:val="20"/>
        </w:rPr>
        <w:t>(including standard compound measures) using decimal quantities where</w:t>
      </w:r>
      <w:r>
        <w:rPr>
          <w:rFonts w:ascii="Verdana" w:hAnsi="Verdana"/>
          <w:color w:val="0F243E" w:themeColor="text2" w:themeShade="80"/>
          <w:sz w:val="20"/>
          <w:szCs w:val="20"/>
        </w:rPr>
        <w:t xml:space="preserve"> </w:t>
      </w:r>
      <w:r w:rsidRPr="004019B4">
        <w:rPr>
          <w:rFonts w:ascii="Verdana" w:hAnsi="Verdana"/>
          <w:color w:val="0F243E" w:themeColor="text2" w:themeShade="80"/>
          <w:sz w:val="20"/>
          <w:szCs w:val="20"/>
        </w:rPr>
        <w:t>appropriate</w:t>
      </w:r>
    </w:p>
    <w:p w:rsidR="00D90180" w:rsidRPr="00954152" w:rsidRDefault="00D90180" w:rsidP="00D90180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R3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express one quantity as a fraction of another, where the fraction is less than 1 or greater than 1</w:t>
      </w:r>
    </w:p>
    <w:p w:rsidR="00D90180" w:rsidRPr="00954152" w:rsidRDefault="00D90180" w:rsidP="00D90180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R9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define percentage as ‘number of parts per hundred’; interpret percentages and percentage changes as a fraction or a decimal, and interpret these multiplicatively; express one quantity as a percentage of another; compare two quantities using percentages; work with percentages greater than 100%; solve problems involving percentage change, including percentage increase/decrease, and original value problems and simple interest including in financial mathematics</w:t>
      </w:r>
    </w:p>
    <w:p w:rsidR="00D90180" w:rsidRPr="00954152" w:rsidRDefault="00D90180" w:rsidP="00D90180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 xml:space="preserve">interpret and construct tables, charts and diagrams, including frequency tables, bar charts, pie charts and pictograms for categorical data, vertical line charts for ungrouped discrete numerical data, </w:t>
      </w:r>
      <w:r w:rsidRPr="00954152">
        <w:rPr>
          <w:rFonts w:ascii="Verdana" w:hAnsi="Verdana"/>
          <w:color w:val="0F243E" w:themeColor="text2" w:themeShade="80"/>
          <w:sz w:val="20"/>
          <w:szCs w:val="20"/>
          <w:u w:val="single"/>
        </w:rPr>
        <w:t>tables and line graphs for time series data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and know their appropriate use</w:t>
      </w:r>
    </w:p>
    <w:p w:rsidR="00D90180" w:rsidRPr="00954152" w:rsidRDefault="00D90180" w:rsidP="00D90180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D90180" w:rsidRPr="00954152" w:rsidRDefault="00D90180" w:rsidP="00D90180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PRIOR KNOWLEDGE</w:t>
      </w:r>
    </w:p>
    <w:p w:rsidR="00D90180" w:rsidRPr="00954152" w:rsidRDefault="00D90180" w:rsidP="00D90180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be able to use the four operations of number.</w:t>
      </w:r>
    </w:p>
    <w:p w:rsidR="00D90180" w:rsidRPr="00954152" w:rsidRDefault="00D90180" w:rsidP="00D90180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Students should be able to find common factors. </w:t>
      </w:r>
    </w:p>
    <w:p w:rsidR="00D90180" w:rsidRPr="00954152" w:rsidRDefault="00D90180" w:rsidP="00D90180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Students have a basic understanding of fractions as being ‘parts of a whole’. </w:t>
      </w:r>
    </w:p>
    <w:p w:rsidR="00D90180" w:rsidRPr="00954152" w:rsidRDefault="00D90180" w:rsidP="00D90180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be able to define percentage as ‘number of parts per hundred’.</w:t>
      </w:r>
    </w:p>
    <w:p w:rsidR="00D90180" w:rsidRPr="00954152" w:rsidRDefault="00D90180" w:rsidP="00D90180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know number complements to 10 and multiplication tables.</w:t>
      </w:r>
    </w:p>
    <w:p w:rsidR="00D90180" w:rsidRPr="00954152" w:rsidRDefault="00D90180" w:rsidP="00D90180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D90180" w:rsidRPr="00954152" w:rsidRDefault="00D90180" w:rsidP="00D90180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KEYWORDS</w:t>
      </w:r>
    </w:p>
    <w:p w:rsidR="00D90180" w:rsidRPr="00954152" w:rsidRDefault="00D90180" w:rsidP="00D90180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Decimal, percentage, inverse, addition, subtraction, multiplication, division, fractions, mixed, improper, recurring, integer, decimal, terminating, percentage, VAT, increase, decrease, multiplier, profit, loss</w:t>
      </w:r>
    </w:p>
    <w:p w:rsidR="00D90180" w:rsidRPr="00954152" w:rsidRDefault="00D90180" w:rsidP="00D90180">
      <w:pPr>
        <w:spacing w:after="0"/>
        <w:jc w:val="both"/>
        <w:rPr>
          <w:b/>
          <w:color w:val="0F243E" w:themeColor="text2" w:themeShade="80"/>
        </w:rPr>
      </w:pPr>
    </w:p>
    <w:p w:rsidR="00D90180" w:rsidRPr="00954152" w:rsidRDefault="00D90180" w:rsidP="00D90180">
      <w:pPr>
        <w:rPr>
          <w:color w:val="0F243E" w:themeColor="text2" w:themeShade="80"/>
        </w:rPr>
      </w:pPr>
      <w:r w:rsidRPr="00954152">
        <w:rPr>
          <w:color w:val="0F243E" w:themeColor="text2" w:themeShade="80"/>
        </w:rPr>
        <w:br w:type="page"/>
      </w:r>
    </w:p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8261"/>
        <w:gridCol w:w="2421"/>
      </w:tblGrid>
      <w:tr w:rsidR="00D90180" w:rsidRPr="00954152" w:rsidTr="007D2A12">
        <w:tc>
          <w:tcPr>
            <w:tcW w:w="3867" w:type="pct"/>
            <w:shd w:val="clear" w:color="auto" w:fill="8DB3E2" w:themeFill="text2" w:themeFillTint="66"/>
            <w:vAlign w:val="center"/>
          </w:tcPr>
          <w:p w:rsidR="00D90180" w:rsidRPr="00954152" w:rsidRDefault="00D90180" w:rsidP="007D2A12">
            <w:pPr>
              <w:spacing w:line="276" w:lineRule="auto"/>
              <w:rPr>
                <w:rFonts w:ascii="Verdana" w:hAnsi="Verdana"/>
                <w:b/>
                <w:color w:val="0F243E" w:themeColor="text2" w:themeShade="80"/>
              </w:rPr>
            </w:pPr>
            <w:bookmarkStart w:id="1" w:name="Unit4a"/>
            <w:r w:rsidRPr="00954152">
              <w:rPr>
                <w:rFonts w:ascii="Verdana" w:hAnsi="Verdana"/>
                <w:b/>
                <w:color w:val="0F243E" w:themeColor="text2" w:themeShade="80"/>
              </w:rPr>
              <w:lastRenderedPageBreak/>
              <w:t>4a. Fractions</w:t>
            </w:r>
            <w:r>
              <w:rPr>
                <w:rFonts w:ascii="Verdana" w:hAnsi="Verdana"/>
                <w:b/>
                <w:color w:val="0F243E" w:themeColor="text2" w:themeShade="80"/>
              </w:rPr>
              <w:t>, decimals and percentages</w:t>
            </w:r>
          </w:p>
          <w:bookmarkEnd w:id="1"/>
          <w:p w:rsidR="00D90180" w:rsidRPr="00954152" w:rsidRDefault="00D90180" w:rsidP="007D2A12">
            <w:pPr>
              <w:spacing w:line="276" w:lineRule="auto"/>
              <w:rPr>
                <w:rFonts w:ascii="Verdana" w:hAnsi="Verdana"/>
                <w:color w:val="0F243E" w:themeColor="text2" w:themeShade="80"/>
              </w:rPr>
            </w:pPr>
            <w:r w:rsidRPr="00954152">
              <w:rPr>
                <w:rFonts w:ascii="Verdana" w:hAnsi="Verdana"/>
                <w:color w:val="0F243E" w:themeColor="text2" w:themeShade="80"/>
              </w:rPr>
              <w:t xml:space="preserve">(N1, N2, N3, </w:t>
            </w:r>
            <w:r>
              <w:rPr>
                <w:rFonts w:ascii="Verdana" w:hAnsi="Verdana"/>
                <w:color w:val="0F243E" w:themeColor="text2" w:themeShade="80"/>
              </w:rPr>
              <w:t xml:space="preserve">N8, N10, </w:t>
            </w:r>
            <w:r w:rsidRPr="00954152">
              <w:rPr>
                <w:rFonts w:ascii="Verdana" w:hAnsi="Verdana"/>
                <w:color w:val="0F243E" w:themeColor="text2" w:themeShade="80"/>
              </w:rPr>
              <w:t xml:space="preserve">N12, </w:t>
            </w:r>
            <w:r>
              <w:rPr>
                <w:rFonts w:ascii="Verdana" w:hAnsi="Verdana"/>
                <w:color w:val="0F243E" w:themeColor="text2" w:themeShade="80"/>
              </w:rPr>
              <w:t xml:space="preserve">N13, </w:t>
            </w:r>
            <w:r w:rsidRPr="00954152">
              <w:rPr>
                <w:rFonts w:ascii="Verdana" w:hAnsi="Verdana"/>
                <w:color w:val="0F243E" w:themeColor="text2" w:themeShade="80"/>
              </w:rPr>
              <w:t>R3,</w:t>
            </w:r>
            <w:r>
              <w:rPr>
                <w:rFonts w:ascii="Verdana" w:hAnsi="Verdana"/>
                <w:color w:val="0F243E" w:themeColor="text2" w:themeShade="80"/>
              </w:rPr>
              <w:t xml:space="preserve"> R9,</w:t>
            </w:r>
            <w:r w:rsidRPr="00954152">
              <w:rPr>
                <w:rFonts w:ascii="Verdana" w:hAnsi="Verdana"/>
                <w:color w:val="0F243E" w:themeColor="text2" w:themeShade="80"/>
              </w:rPr>
              <w:t xml:space="preserve"> S2)</w:t>
            </w:r>
          </w:p>
        </w:tc>
        <w:tc>
          <w:tcPr>
            <w:tcW w:w="1133" w:type="pct"/>
            <w:shd w:val="clear" w:color="auto" w:fill="8DB3E2" w:themeFill="text2" w:themeFillTint="66"/>
          </w:tcPr>
          <w:p w:rsidR="00D90180" w:rsidRPr="00954152" w:rsidRDefault="00D90180" w:rsidP="007D2A12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</w:rPr>
            </w:pPr>
            <w:r w:rsidRPr="00954152">
              <w:rPr>
                <w:rFonts w:ascii="Verdana" w:hAnsi="Verdana"/>
                <w:b/>
                <w:color w:val="0F243E" w:themeColor="text2" w:themeShade="80"/>
              </w:rPr>
              <w:t>Teaching time</w:t>
            </w:r>
          </w:p>
          <w:p w:rsidR="00D90180" w:rsidRPr="00954152" w:rsidRDefault="00D90180" w:rsidP="007D2A12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</w:rPr>
            </w:pPr>
            <w:r w:rsidRPr="00954152">
              <w:rPr>
                <w:rFonts w:ascii="Verdana" w:hAnsi="Verdana"/>
                <w:color w:val="0F243E" w:themeColor="text2" w:themeShade="80"/>
              </w:rPr>
              <w:t>6–8 hours</w:t>
            </w:r>
          </w:p>
        </w:tc>
      </w:tr>
    </w:tbl>
    <w:p w:rsidR="00D90180" w:rsidRPr="00954152" w:rsidRDefault="00D90180" w:rsidP="00D90180">
      <w:pPr>
        <w:spacing w:before="24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OBJECTIVES</w:t>
      </w:r>
    </w:p>
    <w:p w:rsidR="00D90180" w:rsidRPr="00954152" w:rsidRDefault="00D90180" w:rsidP="00D90180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By the end of the sub-unit, students should be able to:</w:t>
      </w:r>
    </w:p>
    <w:p w:rsidR="00D90180" w:rsidRPr="00954152" w:rsidRDefault="00D90180" w:rsidP="00D90180">
      <w:pPr>
        <w:pStyle w:val="ListParagraph"/>
        <w:numPr>
          <w:ilvl w:val="0"/>
          <w:numId w:val="12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Use diagrams to find equivalent fractions or compare fractions; </w:t>
      </w:r>
    </w:p>
    <w:p w:rsidR="00D90180" w:rsidRPr="00954152" w:rsidRDefault="00D90180" w:rsidP="00D90180">
      <w:pPr>
        <w:pStyle w:val="ListParagraph"/>
        <w:numPr>
          <w:ilvl w:val="0"/>
          <w:numId w:val="12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Write fractions to describe shaded parts of diagrams; </w:t>
      </w:r>
    </w:p>
    <w:p w:rsidR="00D90180" w:rsidRPr="00954152" w:rsidRDefault="00D90180" w:rsidP="00D90180">
      <w:pPr>
        <w:pStyle w:val="ListParagraph"/>
        <w:numPr>
          <w:ilvl w:val="0"/>
          <w:numId w:val="12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Express a given number as a fraction of another, using very simple numbers, some cancelling, and where the fraction is both &lt; 1 and &gt; 1;</w:t>
      </w:r>
    </w:p>
    <w:p w:rsidR="00D90180" w:rsidRPr="00954152" w:rsidRDefault="00D90180" w:rsidP="00D90180">
      <w:pPr>
        <w:pStyle w:val="ListParagraph"/>
        <w:numPr>
          <w:ilvl w:val="0"/>
          <w:numId w:val="12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Write a fraction in its simplest form and find equivalent fractions; </w:t>
      </w:r>
    </w:p>
    <w:p w:rsidR="00D90180" w:rsidRPr="00954152" w:rsidRDefault="00D90180" w:rsidP="00D90180">
      <w:pPr>
        <w:pStyle w:val="ListParagraph"/>
        <w:numPr>
          <w:ilvl w:val="0"/>
          <w:numId w:val="12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Order fractions, by using a common denominator;</w:t>
      </w:r>
    </w:p>
    <w:p w:rsidR="00D90180" w:rsidRPr="00954152" w:rsidRDefault="00D90180" w:rsidP="00D90180">
      <w:pPr>
        <w:pStyle w:val="ListParagraph"/>
        <w:numPr>
          <w:ilvl w:val="0"/>
          <w:numId w:val="12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Compare fractions, use inequality signs, compare unit fractions; </w:t>
      </w:r>
    </w:p>
    <w:p w:rsidR="00D90180" w:rsidRPr="00954152" w:rsidRDefault="00D90180" w:rsidP="00D90180">
      <w:pPr>
        <w:pStyle w:val="ListParagraph"/>
        <w:numPr>
          <w:ilvl w:val="0"/>
          <w:numId w:val="12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Convert between mixed numbers and improper fractions; </w:t>
      </w:r>
    </w:p>
    <w:p w:rsidR="00D90180" w:rsidRPr="00954152" w:rsidRDefault="00D90180" w:rsidP="00D90180">
      <w:pPr>
        <w:pStyle w:val="ListParagraph"/>
        <w:numPr>
          <w:ilvl w:val="0"/>
          <w:numId w:val="12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Add and subtract fractions; </w:t>
      </w:r>
    </w:p>
    <w:p w:rsidR="00D90180" w:rsidRPr="00954152" w:rsidRDefault="00D90180" w:rsidP="00D90180">
      <w:pPr>
        <w:pStyle w:val="ListParagraph"/>
        <w:numPr>
          <w:ilvl w:val="0"/>
          <w:numId w:val="12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Add fractions and write the answer as a mixed number; </w:t>
      </w:r>
    </w:p>
    <w:p w:rsidR="00D90180" w:rsidRPr="00954152" w:rsidRDefault="00D90180" w:rsidP="00D90180">
      <w:pPr>
        <w:pStyle w:val="ListParagraph"/>
        <w:numPr>
          <w:ilvl w:val="0"/>
          <w:numId w:val="12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Multiply and divide an integer by a fraction; </w:t>
      </w:r>
    </w:p>
    <w:p w:rsidR="00D90180" w:rsidRPr="00954152" w:rsidRDefault="00D90180" w:rsidP="00D90180">
      <w:pPr>
        <w:pStyle w:val="ListParagraph"/>
        <w:numPr>
          <w:ilvl w:val="0"/>
          <w:numId w:val="12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Multiply and divide a fraction by an integer, including finding fractions of quantities or measurements, and apply this by finding the size of each category from a pie chart using fractions;</w:t>
      </w:r>
    </w:p>
    <w:p w:rsidR="00D90180" w:rsidRPr="00954152" w:rsidRDefault="00D90180" w:rsidP="00D90180">
      <w:pPr>
        <w:pStyle w:val="ListParagraph"/>
        <w:numPr>
          <w:ilvl w:val="0"/>
          <w:numId w:val="12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Understand and use unit fractions as multiplicative inverses; </w:t>
      </w:r>
    </w:p>
    <w:p w:rsidR="00D90180" w:rsidRPr="00954152" w:rsidRDefault="00D90180" w:rsidP="00D90180">
      <w:pPr>
        <w:pStyle w:val="ListParagraph"/>
        <w:numPr>
          <w:ilvl w:val="0"/>
          <w:numId w:val="12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Multiply fractions: simplify calculations by cancelling first; </w:t>
      </w:r>
    </w:p>
    <w:p w:rsidR="00D90180" w:rsidRPr="00954152" w:rsidRDefault="00D90180" w:rsidP="00D90180">
      <w:pPr>
        <w:pStyle w:val="ListParagraph"/>
        <w:numPr>
          <w:ilvl w:val="0"/>
          <w:numId w:val="12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Divide a fraction by a whole number</w:t>
      </w:r>
      <w:r>
        <w:rPr>
          <w:rFonts w:ascii="Verdana" w:hAnsi="Verdana"/>
          <w:color w:val="0F243E" w:themeColor="text2" w:themeShade="80"/>
          <w:sz w:val="20"/>
          <w:szCs w:val="20"/>
        </w:rPr>
        <w:t xml:space="preserve"> and another fraction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; </w:t>
      </w:r>
    </w:p>
    <w:p w:rsidR="00D90180" w:rsidRPr="00954152" w:rsidRDefault="00D90180" w:rsidP="00D90180">
      <w:pPr>
        <w:pStyle w:val="ListParagraph"/>
        <w:numPr>
          <w:ilvl w:val="0"/>
          <w:numId w:val="12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Recall the fraction-to-decimal conversion</w:t>
      </w:r>
      <w:r>
        <w:rPr>
          <w:rFonts w:ascii="Verdana" w:hAnsi="Verdana"/>
          <w:color w:val="0F243E" w:themeColor="text2" w:themeShade="80"/>
          <w:sz w:val="20"/>
          <w:szCs w:val="20"/>
        </w:rPr>
        <w:t xml:space="preserve"> and convert fractions to decimals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; </w:t>
      </w:r>
    </w:p>
    <w:p w:rsidR="00D90180" w:rsidRPr="00954152" w:rsidRDefault="00D90180" w:rsidP="00D90180">
      <w:pPr>
        <w:pStyle w:val="ListParagraph"/>
        <w:numPr>
          <w:ilvl w:val="0"/>
          <w:numId w:val="12"/>
        </w:numPr>
        <w:spacing w:after="0"/>
        <w:ind w:left="357" w:hanging="357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Convert a fraction to a decimal to make a calculation easier, </w:t>
      </w:r>
      <w:r>
        <w:rPr>
          <w:rFonts w:ascii="Verdana" w:hAnsi="Verdana"/>
          <w:color w:val="0F243E" w:themeColor="text2" w:themeShade="80"/>
          <w:sz w:val="20"/>
          <w:szCs w:val="20"/>
        </w:rPr>
        <w:br/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e.g. 0.25 × 8 = </w:t>
      </w:r>
      <w:r w:rsidRPr="00954152">
        <w:rPr>
          <w:rFonts w:ascii="Verdana" w:hAnsi="Verdana"/>
          <w:color w:val="0F243E" w:themeColor="text2" w:themeShade="80"/>
          <w:position w:val="-20"/>
          <w:sz w:val="20"/>
          <w:szCs w:val="20"/>
        </w:rPr>
        <w:object w:dxaOrig="240" w:dyaOrig="540">
          <v:shape id="_x0000_i1054" type="#_x0000_t75" style="width:12.9pt;height:26.85pt" o:ole="">
            <v:imagedata r:id="rId10" o:title=""/>
          </v:shape>
          <o:OLEObject Type="Embed" ProgID="Equation.DSMT4" ShapeID="_x0000_i1054" DrawAspect="Content" ObjectID="_1529471378" r:id="rId11"/>
        </w:objec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× 8, or </w:t>
      </w:r>
      <w:r w:rsidRPr="00954152">
        <w:rPr>
          <w:rFonts w:ascii="Verdana" w:hAnsi="Verdana"/>
          <w:color w:val="0F243E" w:themeColor="text2" w:themeShade="80"/>
          <w:position w:val="-22"/>
          <w:sz w:val="20"/>
          <w:szCs w:val="20"/>
        </w:rPr>
        <w:object w:dxaOrig="220" w:dyaOrig="560">
          <v:shape id="_x0000_i1055" type="#_x0000_t75" style="width:9.65pt;height:29pt" o:ole="">
            <v:imagedata r:id="rId8" o:title=""/>
          </v:shape>
          <o:OLEObject Type="Embed" ProgID="Equation.DSMT4" ShapeID="_x0000_i1055" DrawAspect="Content" ObjectID="_1529471379" r:id="rId12"/>
        </w:objec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× 10 = 0.375 × 10; </w:t>
      </w:r>
    </w:p>
    <w:p w:rsidR="00D90180" w:rsidRPr="00954152" w:rsidRDefault="00D90180" w:rsidP="00D90180">
      <w:pPr>
        <w:pStyle w:val="ListParagraph"/>
        <w:numPr>
          <w:ilvl w:val="0"/>
          <w:numId w:val="12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Recognise recurring decimals and convert fractions such as </w:t>
      </w:r>
      <w:r w:rsidRPr="00954152">
        <w:rPr>
          <w:rFonts w:ascii="Verdana" w:hAnsi="Verdana"/>
          <w:color w:val="0F243E" w:themeColor="text2" w:themeShade="80"/>
          <w:position w:val="-20"/>
          <w:sz w:val="20"/>
          <w:szCs w:val="20"/>
        </w:rPr>
        <w:object w:dxaOrig="220" w:dyaOrig="520">
          <v:shape id="_x0000_i1056" type="#_x0000_t75" style="width:9.65pt;height:25.8pt" o:ole="">
            <v:imagedata r:id="rId13" o:title=""/>
          </v:shape>
          <o:OLEObject Type="Embed" ProgID="Equation.DSMT4" ShapeID="_x0000_i1056" DrawAspect="Content" ObjectID="_1529471380" r:id="rId14"/>
        </w:objec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, </w:t>
      </w:r>
      <w:r w:rsidRPr="00954152">
        <w:rPr>
          <w:rFonts w:ascii="Verdana" w:hAnsi="Verdana"/>
          <w:color w:val="0F243E" w:themeColor="text2" w:themeShade="80"/>
          <w:position w:val="-20"/>
          <w:sz w:val="20"/>
          <w:szCs w:val="20"/>
        </w:rPr>
        <w:object w:dxaOrig="220" w:dyaOrig="520">
          <v:shape id="_x0000_i1057" type="#_x0000_t75" style="width:9.65pt;height:25.8pt" o:ole="">
            <v:imagedata r:id="rId15" o:title=""/>
          </v:shape>
          <o:OLEObject Type="Embed" ProgID="Equation.DSMT4" ShapeID="_x0000_i1057" DrawAspect="Content" ObjectID="_1529471381" r:id="rId16"/>
        </w:objec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and </w:t>
      </w:r>
      <w:r w:rsidRPr="00954152">
        <w:rPr>
          <w:rFonts w:ascii="Verdana" w:hAnsi="Verdana"/>
          <w:color w:val="0F243E" w:themeColor="text2" w:themeShade="80"/>
          <w:position w:val="-20"/>
          <w:sz w:val="20"/>
          <w:szCs w:val="20"/>
        </w:rPr>
        <w:object w:dxaOrig="220" w:dyaOrig="520">
          <v:shape id="_x0000_i1058" type="#_x0000_t75" style="width:9.65pt;height:25.8pt" o:ole="">
            <v:imagedata r:id="rId17" o:title=""/>
          </v:shape>
          <o:OLEObject Type="Embed" ProgID="Equation.DSMT4" ShapeID="_x0000_i1058" DrawAspect="Content" ObjectID="_1529471382" r:id="rId18"/>
        </w:objec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into recurring decimals; </w:t>
      </w:r>
    </w:p>
    <w:p w:rsidR="00D90180" w:rsidRPr="00954152" w:rsidRDefault="00D90180" w:rsidP="00D90180">
      <w:pPr>
        <w:pStyle w:val="ListParagraph"/>
        <w:numPr>
          <w:ilvl w:val="0"/>
          <w:numId w:val="12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Compare and order fractions, decimals and integers, using inequality signs;</w:t>
      </w:r>
    </w:p>
    <w:p w:rsidR="00D90180" w:rsidRPr="00954152" w:rsidRDefault="00D90180" w:rsidP="00D90180">
      <w:pPr>
        <w:pStyle w:val="ListParagraph"/>
        <w:numPr>
          <w:ilvl w:val="0"/>
          <w:numId w:val="12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Understand that a percentage is a fraction in hundredths;</w:t>
      </w:r>
    </w:p>
    <w:p w:rsidR="00D90180" w:rsidRPr="00954152" w:rsidRDefault="00D90180" w:rsidP="00D90180">
      <w:pPr>
        <w:pStyle w:val="ListParagraph"/>
        <w:numPr>
          <w:ilvl w:val="0"/>
          <w:numId w:val="12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Express a given number as a percentage of another number;</w:t>
      </w:r>
    </w:p>
    <w:p w:rsidR="00D90180" w:rsidRPr="00954152" w:rsidRDefault="00D90180" w:rsidP="00D90180">
      <w:pPr>
        <w:pStyle w:val="ListParagraph"/>
        <w:numPr>
          <w:ilvl w:val="0"/>
          <w:numId w:val="12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Convert between fractions, decimals and percentages; </w:t>
      </w:r>
    </w:p>
    <w:p w:rsidR="00D90180" w:rsidRPr="00ED707F" w:rsidRDefault="00D90180" w:rsidP="00D90180">
      <w:pPr>
        <w:pStyle w:val="ListParagraph"/>
        <w:numPr>
          <w:ilvl w:val="0"/>
          <w:numId w:val="12"/>
        </w:numPr>
        <w:spacing w:after="0"/>
        <w:ind w:left="357" w:hanging="357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Order fractions, decimals and percentages, including use of inequality signs.</w:t>
      </w:r>
    </w:p>
    <w:p w:rsidR="00D90180" w:rsidRPr="00954152" w:rsidRDefault="00D90180" w:rsidP="00D90180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D90180" w:rsidRPr="00954152" w:rsidRDefault="00D90180" w:rsidP="00D90180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POSSIBLE SUCCESS CRITERIA </w:t>
      </w:r>
    </w:p>
    <w:p w:rsidR="00D90180" w:rsidRPr="00954152" w:rsidRDefault="00D90180" w:rsidP="00D90180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Express a given number as a fraction of another, including where the fraction &gt; 1. </w:t>
      </w:r>
    </w:p>
    <w:p w:rsidR="00D90180" w:rsidRPr="00954152" w:rsidRDefault="00D90180" w:rsidP="00D90180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proofErr w:type="gramStart"/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Simplify </w:t>
      </w:r>
      <w:proofErr w:type="gramEnd"/>
      <w:r w:rsidRPr="00954152">
        <w:rPr>
          <w:rFonts w:ascii="Verdana" w:hAnsi="Verdana"/>
          <w:color w:val="0F243E" w:themeColor="text2" w:themeShade="80"/>
          <w:position w:val="-12"/>
          <w:sz w:val="20"/>
          <w:szCs w:val="20"/>
        </w:rPr>
        <w:object w:dxaOrig="320" w:dyaOrig="340">
          <v:shape id="_x0000_i1059" type="#_x0000_t75" style="width:16.1pt;height:16.1pt" o:ole="">
            <v:imagedata r:id="rId19" o:title=""/>
          </v:shape>
          <o:OLEObject Type="Embed" ProgID="Equation.DSMT4" ShapeID="_x0000_i1059" DrawAspect="Content" ObjectID="_1529471383" r:id="rId20"/>
        </w:objec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. </w:t>
      </w:r>
    </w:p>
    <w:p w:rsidR="00D90180" w:rsidRPr="00954152" w:rsidRDefault="00D90180" w:rsidP="00D90180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position w:val="-12"/>
          <w:sz w:val="20"/>
          <w:szCs w:val="20"/>
        </w:rPr>
        <w:object w:dxaOrig="180" w:dyaOrig="340">
          <v:shape id="_x0000_i1060" type="#_x0000_t75" style="width:8.6pt;height:16.1pt" o:ole="">
            <v:imagedata r:id="rId21" o:title=""/>
          </v:shape>
          <o:OLEObject Type="Embed" ProgID="Equation.DSMT4" ShapeID="_x0000_i1060" DrawAspect="Content" ObjectID="_1529471384" r:id="rId22"/>
        </w:objec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× 15, 20 </w:t>
      </w:r>
      <w:proofErr w:type="gramStart"/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× </w:t>
      </w:r>
      <w:proofErr w:type="gramEnd"/>
      <w:r w:rsidRPr="00954152">
        <w:rPr>
          <w:rFonts w:ascii="Verdana" w:hAnsi="Verdana"/>
          <w:color w:val="0F243E" w:themeColor="text2" w:themeShade="80"/>
          <w:position w:val="-12"/>
          <w:sz w:val="20"/>
          <w:szCs w:val="20"/>
        </w:rPr>
        <w:object w:dxaOrig="180" w:dyaOrig="340">
          <v:shape id="_x0000_i1061" type="#_x0000_t75" style="width:8.6pt;height:16.1pt" o:ole="">
            <v:imagedata r:id="rId23" o:title=""/>
          </v:shape>
          <o:OLEObject Type="Embed" ProgID="Equation.DSMT4" ShapeID="_x0000_i1061" DrawAspect="Content" ObjectID="_1529471385" r:id="rId24"/>
        </w:objec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. </w:t>
      </w:r>
    </w:p>
    <w:p w:rsidR="00D90180" w:rsidRPr="00954152" w:rsidRDefault="00D90180" w:rsidP="00D90180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position w:val="-12"/>
          <w:sz w:val="20"/>
          <w:szCs w:val="20"/>
        </w:rPr>
        <w:object w:dxaOrig="180" w:dyaOrig="340">
          <v:shape id="_x0000_i1062" type="#_x0000_t75" style="width:8.6pt;height:16.1pt" o:ole="">
            <v:imagedata r:id="rId25" o:title=""/>
          </v:shape>
          <o:OLEObject Type="Embed" ProgID="Equation.DSMT4" ShapeID="_x0000_i1062" DrawAspect="Content" ObjectID="_1529471386" r:id="rId26"/>
        </w:objec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</w:t>
      </w:r>
      <w:proofErr w:type="gramStart"/>
      <w:r w:rsidRPr="00954152">
        <w:rPr>
          <w:rFonts w:ascii="Verdana" w:hAnsi="Verdana"/>
          <w:color w:val="0F243E" w:themeColor="text2" w:themeShade="80"/>
          <w:sz w:val="20"/>
          <w:szCs w:val="20"/>
        </w:rPr>
        <w:t>of</w:t>
      </w:r>
      <w:proofErr w:type="gramEnd"/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36 m, </w:t>
      </w:r>
      <w:r w:rsidRPr="00954152">
        <w:rPr>
          <w:rFonts w:ascii="Verdana" w:hAnsi="Verdana"/>
          <w:color w:val="0F243E" w:themeColor="text2" w:themeShade="80"/>
          <w:position w:val="-12"/>
          <w:sz w:val="20"/>
          <w:szCs w:val="20"/>
        </w:rPr>
        <w:object w:dxaOrig="180" w:dyaOrig="340">
          <v:shape id="_x0000_i1063" type="#_x0000_t75" style="width:8.6pt;height:16.1pt" o:ole="">
            <v:imagedata r:id="rId27" o:title=""/>
          </v:shape>
          <o:OLEObject Type="Embed" ProgID="Equation.DSMT4" ShapeID="_x0000_i1063" DrawAspect="Content" ObjectID="_1529471387" r:id="rId28"/>
        </w:objec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of £20. </w:t>
      </w:r>
    </w:p>
    <w:p w:rsidR="00D90180" w:rsidRPr="00954152" w:rsidRDefault="00D90180" w:rsidP="00D90180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Find the size of each category from a pie chart using fractions. </w:t>
      </w:r>
    </w:p>
    <w:p w:rsidR="00D90180" w:rsidRDefault="00D90180" w:rsidP="00D90180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Calculate: </w:t>
      </w:r>
      <w:r w:rsidRPr="00954152">
        <w:rPr>
          <w:rFonts w:ascii="Verdana" w:hAnsi="Verdana"/>
          <w:color w:val="0F243E" w:themeColor="text2" w:themeShade="80"/>
          <w:position w:val="-12"/>
          <w:sz w:val="20"/>
          <w:szCs w:val="20"/>
        </w:rPr>
        <w:object w:dxaOrig="180" w:dyaOrig="340">
          <v:shape id="_x0000_i1064" type="#_x0000_t75" style="width:8.6pt;height:16.1pt" o:ole="">
            <v:imagedata r:id="rId25" o:title=""/>
          </v:shape>
          <o:OLEObject Type="Embed" ProgID="Equation.DSMT4" ShapeID="_x0000_i1064" DrawAspect="Content" ObjectID="_1529471388" r:id="rId29"/>
        </w:objec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</w:t>
      </w:r>
      <w:proofErr w:type="gramStart"/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× </w:t>
      </w:r>
      <w:proofErr w:type="gramEnd"/>
      <w:r w:rsidRPr="00954152">
        <w:rPr>
          <w:rFonts w:ascii="Verdana" w:hAnsi="Verdana"/>
          <w:color w:val="0F243E" w:themeColor="text2" w:themeShade="80"/>
          <w:position w:val="-12"/>
          <w:sz w:val="20"/>
          <w:szCs w:val="20"/>
        </w:rPr>
        <w:object w:dxaOrig="180" w:dyaOrig="340">
          <v:shape id="_x0000_i1065" type="#_x0000_t75" style="width:8.6pt;height:16.1pt" o:ole="">
            <v:imagedata r:id="rId30" o:title=""/>
          </v:shape>
          <o:OLEObject Type="Embed" ProgID="Equation.DSMT4" ShapeID="_x0000_i1065" DrawAspect="Content" ObjectID="_1529471389" r:id="rId31"/>
        </w:objec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, </w:t>
      </w:r>
      <w:r w:rsidRPr="00954152">
        <w:rPr>
          <w:rFonts w:ascii="Verdana" w:hAnsi="Verdana"/>
          <w:color w:val="0F243E" w:themeColor="text2" w:themeShade="80"/>
          <w:position w:val="-12"/>
          <w:sz w:val="20"/>
          <w:szCs w:val="20"/>
        </w:rPr>
        <w:object w:dxaOrig="180" w:dyaOrig="340">
          <v:shape id="_x0000_i1066" type="#_x0000_t75" style="width:8.6pt;height:16.1pt" o:ole="">
            <v:imagedata r:id="rId21" o:title=""/>
          </v:shape>
          <o:OLEObject Type="Embed" ProgID="Equation.DSMT4" ShapeID="_x0000_i1066" DrawAspect="Content" ObjectID="_1529471390" r:id="rId32"/>
        </w:objec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÷ 3. </w:t>
      </w:r>
    </w:p>
    <w:p w:rsidR="00D90180" w:rsidRPr="00954152" w:rsidRDefault="00D90180" w:rsidP="00D90180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Write terminating decimals (up to 3 </w:t>
      </w:r>
      <w:proofErr w:type="spellStart"/>
      <w:proofErr w:type="gramStart"/>
      <w:r w:rsidRPr="00954152">
        <w:rPr>
          <w:rFonts w:ascii="Verdana" w:hAnsi="Verdana"/>
          <w:color w:val="0F243E" w:themeColor="text2" w:themeShade="80"/>
          <w:sz w:val="20"/>
          <w:szCs w:val="20"/>
        </w:rPr>
        <w:t>d.p</w:t>
      </w:r>
      <w:proofErr w:type="gramEnd"/>
      <w:r w:rsidRPr="00954152">
        <w:rPr>
          <w:rFonts w:ascii="Verdana" w:hAnsi="Verdana"/>
          <w:color w:val="0F243E" w:themeColor="text2" w:themeShade="80"/>
          <w:sz w:val="20"/>
          <w:szCs w:val="20"/>
        </w:rPr>
        <w:t>.</w:t>
      </w:r>
      <w:proofErr w:type="spellEnd"/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) as fractions. </w:t>
      </w:r>
    </w:p>
    <w:p w:rsidR="00D90180" w:rsidRPr="00954152" w:rsidRDefault="00D90180" w:rsidP="00D90180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Convert between fractions, decimals and percentages, common ones such </w:t>
      </w:r>
      <w:proofErr w:type="gramStart"/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as </w:t>
      </w:r>
      <w:proofErr w:type="gramEnd"/>
      <w:r w:rsidRPr="00954152">
        <w:rPr>
          <w:rFonts w:ascii="Verdana" w:hAnsi="Verdana"/>
          <w:color w:val="0F243E" w:themeColor="text2" w:themeShade="80"/>
          <w:position w:val="-20"/>
          <w:sz w:val="20"/>
          <w:szCs w:val="20"/>
        </w:rPr>
        <w:object w:dxaOrig="220" w:dyaOrig="520">
          <v:shape id="_x0000_i1067" type="#_x0000_t75" style="width:9.65pt;height:25.8pt" o:ole="">
            <v:imagedata r:id="rId33" o:title=""/>
          </v:shape>
          <o:OLEObject Type="Embed" ProgID="Equation.DSMT4" ShapeID="_x0000_i1067" DrawAspect="Content" ObjectID="_1529471391" r:id="rId34"/>
        </w:objec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, </w:t>
      </w:r>
      <w:r w:rsidRPr="00954152">
        <w:rPr>
          <w:rFonts w:ascii="Verdana" w:hAnsi="Verdana"/>
          <w:color w:val="0F243E" w:themeColor="text2" w:themeShade="80"/>
          <w:position w:val="-20"/>
          <w:sz w:val="20"/>
          <w:szCs w:val="20"/>
        </w:rPr>
        <w:object w:dxaOrig="340" w:dyaOrig="520">
          <v:shape id="_x0000_i1068" type="#_x0000_t75" style="width:16.1pt;height:25.8pt" o:ole="">
            <v:imagedata r:id="rId35" o:title=""/>
          </v:shape>
          <o:OLEObject Type="Embed" ProgID="Equation.DSMT4" ShapeID="_x0000_i1068" DrawAspect="Content" ObjectID="_1529471392" r:id="rId36"/>
        </w:objec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, </w:t>
      </w:r>
      <w:r w:rsidRPr="00954152">
        <w:rPr>
          <w:rFonts w:ascii="Verdana" w:hAnsi="Verdana"/>
          <w:color w:val="0F243E" w:themeColor="text2" w:themeShade="80"/>
          <w:position w:val="-20"/>
          <w:sz w:val="20"/>
          <w:szCs w:val="20"/>
        </w:rPr>
        <w:object w:dxaOrig="240" w:dyaOrig="540">
          <v:shape id="_x0000_i1069" type="#_x0000_t75" style="width:12.9pt;height:26.85pt" o:ole="">
            <v:imagedata r:id="rId10" o:title=""/>
          </v:shape>
          <o:OLEObject Type="Embed" ProgID="Equation.DSMT4" ShapeID="_x0000_i1069" DrawAspect="Content" ObjectID="_1529471393" r:id="rId37"/>
        </w:objec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,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br/>
      </w:r>
      <w:r w:rsidRPr="00954152">
        <w:rPr>
          <w:rFonts w:ascii="Verdana" w:hAnsi="Verdana"/>
          <w:color w:val="0F243E" w:themeColor="text2" w:themeShade="80"/>
          <w:position w:val="-20"/>
          <w:sz w:val="20"/>
          <w:szCs w:val="20"/>
        </w:rPr>
        <w:object w:dxaOrig="240" w:dyaOrig="520">
          <v:shape id="_x0000_i1070" type="#_x0000_t75" style="width:12.9pt;height:25.8pt" o:ole="">
            <v:imagedata r:id="rId38" o:title=""/>
          </v:shape>
          <o:OLEObject Type="Embed" ProgID="Equation.DSMT4" ShapeID="_x0000_i1070" DrawAspect="Content" ObjectID="_1529471394" r:id="rId39"/>
        </w:objec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and </w:t>
      </w:r>
      <w:r w:rsidRPr="00954152">
        <w:rPr>
          <w:rFonts w:ascii="Verdana" w:hAnsi="Verdana"/>
          <w:color w:val="0F243E" w:themeColor="text2" w:themeShade="80"/>
          <w:position w:val="-20"/>
          <w:sz w:val="20"/>
          <w:szCs w:val="20"/>
        </w:rPr>
        <w:object w:dxaOrig="340" w:dyaOrig="520">
          <v:shape id="_x0000_i1071" type="#_x0000_t75" style="width:16.1pt;height:25.8pt" o:ole="">
            <v:imagedata r:id="rId40" o:title=""/>
          </v:shape>
          <o:OLEObject Type="Embed" ProgID="Equation.DSMT4" ShapeID="_x0000_i1071" DrawAspect="Content" ObjectID="_1529471395" r:id="rId41"/>
        </w:objec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. </w:t>
      </w:r>
    </w:p>
    <w:p w:rsidR="00D90180" w:rsidRPr="00954152" w:rsidRDefault="00D90180" w:rsidP="00D90180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proofErr w:type="gramStart"/>
      <w:r w:rsidRPr="00954152">
        <w:rPr>
          <w:rFonts w:ascii="Verdana" w:hAnsi="Verdana"/>
          <w:color w:val="0F243E" w:themeColor="text2" w:themeShade="80"/>
          <w:sz w:val="20"/>
          <w:szCs w:val="20"/>
        </w:rPr>
        <w:t>Order integers, decimals and fractions.</w:t>
      </w:r>
      <w:proofErr w:type="gramEnd"/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</w:t>
      </w:r>
    </w:p>
    <w:p w:rsidR="00D90180" w:rsidRPr="00954152" w:rsidRDefault="00D90180" w:rsidP="00D90180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D90180" w:rsidRPr="00360F26" w:rsidRDefault="00D90180" w:rsidP="00D90180">
      <w:pPr>
        <w:jc w:val="both"/>
        <w:rPr>
          <w:rFonts w:ascii="Verdana" w:hAnsi="Verdana"/>
          <w:b/>
          <w:color w:val="0F243E"/>
          <w:sz w:val="20"/>
          <w:szCs w:val="20"/>
        </w:rPr>
      </w:pPr>
      <w:r w:rsidRPr="00360F26">
        <w:rPr>
          <w:rFonts w:ascii="Verdana" w:hAnsi="Verdana"/>
          <w:b/>
          <w:color w:val="0F243E"/>
          <w:sz w:val="20"/>
          <w:szCs w:val="20"/>
        </w:rPr>
        <w:t>OPPORTUNITIES FOR REASONING/PROBLEM SOLVING</w:t>
      </w:r>
    </w:p>
    <w:p w:rsidR="00D90180" w:rsidRPr="00360F26" w:rsidRDefault="00D90180" w:rsidP="00D90180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  <w:r w:rsidRPr="00360F26">
        <w:rPr>
          <w:rFonts w:ascii="Verdana" w:hAnsi="Verdana"/>
          <w:color w:val="0F243E"/>
          <w:sz w:val="20"/>
          <w:szCs w:val="20"/>
        </w:rPr>
        <w:lastRenderedPageBreak/>
        <w:t xml:space="preserve">Questions that involve rates of overtime pay including simple calculations involving fractional (&gt;1, e.g. 1.5) and hourly pay. These can be extended into calculating rates of pay given the final payment and number of hours worked. </w:t>
      </w:r>
    </w:p>
    <w:p w:rsidR="00D90180" w:rsidRPr="00360F26" w:rsidRDefault="00D90180" w:rsidP="00D90180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  <w:r w:rsidRPr="00360F26">
        <w:rPr>
          <w:rFonts w:ascii="Verdana" w:hAnsi="Verdana"/>
          <w:color w:val="0F243E"/>
          <w:sz w:val="20"/>
          <w:szCs w:val="20"/>
        </w:rPr>
        <w:t>Working out the number of people/things where the number of people/things in different categories is given as a fraction, decimal or percentage.</w:t>
      </w:r>
    </w:p>
    <w:p w:rsidR="00D90180" w:rsidRPr="00954152" w:rsidRDefault="00D90180" w:rsidP="00D90180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D90180" w:rsidRPr="00954152" w:rsidRDefault="00D90180" w:rsidP="00D90180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COMMON MISCONCEPTIONS</w:t>
      </w:r>
    </w:p>
    <w:p w:rsidR="00D90180" w:rsidRDefault="00D90180" w:rsidP="00D90180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proofErr w:type="gramStart"/>
      <w:r w:rsidRPr="00954152">
        <w:rPr>
          <w:rFonts w:ascii="Verdana" w:hAnsi="Verdana"/>
          <w:color w:val="0F243E" w:themeColor="text2" w:themeShade="80"/>
          <w:sz w:val="20"/>
          <w:szCs w:val="20"/>
        </w:rPr>
        <w:t>The larger the denominator the larger the fraction.</w:t>
      </w:r>
      <w:proofErr w:type="gramEnd"/>
    </w:p>
    <w:p w:rsidR="00D90180" w:rsidRPr="00954152" w:rsidRDefault="00D90180" w:rsidP="00D90180">
      <w:pPr>
        <w:suppressAutoHyphens/>
        <w:spacing w:after="0"/>
        <w:jc w:val="both"/>
        <w:rPr>
          <w:rFonts w:ascii="Verdana" w:hAnsi="Verdana" w:cs="Lucida Sans Unicode"/>
          <w:color w:val="0F243E" w:themeColor="text2" w:themeShade="80"/>
          <w:sz w:val="20"/>
          <w:szCs w:val="20"/>
        </w:rPr>
      </w:pPr>
      <w:r w:rsidRPr="00954152">
        <w:rPr>
          <w:rFonts w:ascii="Verdana" w:hAnsi="Verdana" w:cs="Lucida Sans Unicode"/>
          <w:color w:val="0F243E" w:themeColor="text2" w:themeShade="80"/>
          <w:sz w:val="20"/>
          <w:szCs w:val="20"/>
        </w:rPr>
        <w:t xml:space="preserve">Incorrect links between fractions and decimals, such as thinking that </w:t>
      </w:r>
      <w:r w:rsidRPr="00954152">
        <w:rPr>
          <w:rFonts w:ascii="Verdana" w:hAnsi="Verdana"/>
          <w:color w:val="0F243E" w:themeColor="text2" w:themeShade="80"/>
          <w:position w:val="-20"/>
          <w:sz w:val="20"/>
          <w:szCs w:val="20"/>
        </w:rPr>
        <w:object w:dxaOrig="220" w:dyaOrig="520">
          <v:shape id="_x0000_i1072" type="#_x0000_t75" style="width:9.65pt;height:25.8pt" o:ole="">
            <v:imagedata r:id="rId42" o:title=""/>
          </v:shape>
          <o:OLEObject Type="Embed" ProgID="Equation.DSMT4" ShapeID="_x0000_i1072" DrawAspect="Content" ObjectID="_1529471396" r:id="rId43"/>
        </w:objec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</w:t>
      </w:r>
      <w:r w:rsidRPr="00954152">
        <w:rPr>
          <w:rFonts w:ascii="Verdana" w:hAnsi="Verdana" w:cs="Lucida Sans Unicode"/>
          <w:color w:val="0F243E" w:themeColor="text2" w:themeShade="80"/>
          <w:sz w:val="20"/>
          <w:szCs w:val="20"/>
        </w:rPr>
        <w:t xml:space="preserve">= 0.15, 5% = 0.5, </w:t>
      </w:r>
      <w:r w:rsidRPr="00954152">
        <w:rPr>
          <w:rFonts w:ascii="Verdana" w:hAnsi="Verdana" w:cs="Lucida Sans Unicode"/>
          <w:color w:val="0F243E" w:themeColor="text2" w:themeShade="80"/>
          <w:sz w:val="20"/>
          <w:szCs w:val="20"/>
        </w:rPr>
        <w:br/>
        <w:t>4% = 0.4, etc.</w:t>
      </w:r>
    </w:p>
    <w:p w:rsidR="00D90180" w:rsidRPr="00954152" w:rsidRDefault="00D90180" w:rsidP="00D90180">
      <w:pPr>
        <w:spacing w:after="0"/>
        <w:jc w:val="both"/>
        <w:rPr>
          <w:rFonts w:ascii="Verdana" w:hAnsi="Verdana" w:cs="Vrind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 w:cs="Lucida Sans Unicode"/>
          <w:color w:val="0F243E" w:themeColor="text2" w:themeShade="80"/>
          <w:sz w:val="20"/>
          <w:szCs w:val="20"/>
        </w:rPr>
        <w:t>It is not possible to have a percentage greater than 100%.</w:t>
      </w:r>
    </w:p>
    <w:p w:rsidR="00D90180" w:rsidRPr="00954152" w:rsidRDefault="00D90180" w:rsidP="00D90180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D90180" w:rsidRPr="00954152" w:rsidRDefault="00D90180" w:rsidP="00D90180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NOTES</w:t>
      </w:r>
    </w:p>
    <w:p w:rsidR="00D90180" w:rsidRPr="00954152" w:rsidRDefault="00D90180" w:rsidP="00D90180">
      <w:pPr>
        <w:spacing w:after="0"/>
        <w:jc w:val="both"/>
        <w:rPr>
          <w:rFonts w:ascii="Verdana" w:hAnsi="Verdana" w:cs="Vrinda"/>
          <w:color w:val="0F243E" w:themeColor="text2" w:themeShade="80"/>
          <w:sz w:val="20"/>
          <w:szCs w:val="20"/>
        </w:rPr>
      </w:pPr>
      <w:r w:rsidRPr="00954152">
        <w:rPr>
          <w:rFonts w:ascii="Verdana" w:hAnsi="Verdana" w:cs="Vrinda"/>
          <w:color w:val="0F243E" w:themeColor="text2" w:themeShade="80"/>
          <w:sz w:val="20"/>
          <w:szCs w:val="20"/>
        </w:rPr>
        <w:t>Emphasise the importance of being able to convert between fractions, decimals and percentages to make calculations easier.</w:t>
      </w:r>
    </w:p>
    <w:p w:rsidR="00D90180" w:rsidRPr="00954152" w:rsidRDefault="00D90180" w:rsidP="00D90180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When expressing a given number as a fraction of another, start with very simple numbers &lt; 1, and include some cancelling before fractions using numbers &gt; 1.</w:t>
      </w:r>
    </w:p>
    <w:p w:rsidR="00D90180" w:rsidRPr="00954152" w:rsidRDefault="00D90180" w:rsidP="00D90180">
      <w:pPr>
        <w:spacing w:after="0"/>
        <w:jc w:val="both"/>
        <w:rPr>
          <w:rFonts w:ascii="Verdana" w:hAnsi="Verdana" w:cs="Vrinda"/>
          <w:color w:val="0F243E" w:themeColor="text2" w:themeShade="80"/>
          <w:sz w:val="20"/>
          <w:szCs w:val="20"/>
        </w:rPr>
      </w:pPr>
      <w:r w:rsidRPr="00954152">
        <w:rPr>
          <w:rFonts w:ascii="Verdana" w:hAnsi="Verdana" w:cs="Vrinda"/>
          <w:color w:val="0F243E" w:themeColor="text2" w:themeShade="80"/>
          <w:sz w:val="20"/>
          <w:szCs w:val="20"/>
        </w:rPr>
        <w:t>Students should be reminded of basic percentages and fraction conversions.</w:t>
      </w:r>
    </w:p>
    <w:p w:rsidR="00D90180" w:rsidRPr="00954152" w:rsidRDefault="00D90180" w:rsidP="00D90180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When adding and subtracting fractions, start with same denominator, then where one denominator is a multiple of the other (answers ≤ 1), and finally where both denominators have to be changed (answers ≤ 1).</w:t>
      </w:r>
    </w:p>
    <w:p w:rsidR="00D90180" w:rsidRPr="00954152" w:rsidRDefault="00D90180" w:rsidP="00D90180">
      <w:pPr>
        <w:pStyle w:val="ListParagraph"/>
        <w:spacing w:after="0"/>
        <w:ind w:left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Regular revision of fractions is essential.</w:t>
      </w:r>
    </w:p>
    <w:p w:rsidR="00D90180" w:rsidRPr="00954152" w:rsidRDefault="00D90180" w:rsidP="00D90180">
      <w:pPr>
        <w:pStyle w:val="ListParagraph"/>
        <w:spacing w:after="0"/>
        <w:ind w:left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Demonstrate how to the use the fraction button on the calculator.</w:t>
      </w:r>
    </w:p>
    <w:p w:rsidR="00D90180" w:rsidRPr="00954152" w:rsidRDefault="00D90180" w:rsidP="00D90180">
      <w:pPr>
        <w:pStyle w:val="ListParagraph"/>
        <w:spacing w:after="0"/>
        <w:ind w:left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Use real-life examples where possible.</w:t>
      </w:r>
    </w:p>
    <w:p w:rsidR="00D90180" w:rsidRPr="00954152" w:rsidRDefault="00D90180" w:rsidP="00D90180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Use long division to illustrate recurring decimals.</w:t>
      </w:r>
    </w:p>
    <w:p w:rsidR="00D90180" w:rsidRDefault="00D90180" w:rsidP="00D90180">
      <w:bookmarkStart w:id="2" w:name="_GoBack"/>
      <w:bookmarkEnd w:id="2"/>
    </w:p>
    <w:sectPr w:rsidR="00D90180" w:rsidSect="00CE60A1">
      <w:headerReference w:type="default" r:id="rId44"/>
      <w:footerReference w:type="even" r:id="rId45"/>
      <w:footerReference w:type="default" r:id="rId46"/>
      <w:footerReference w:type="first" r:id="rId4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692BFE" w:rsidRDefault="00D90180" w:rsidP="00BA2A5D">
    <w:pPr>
      <w:pStyle w:val="PageNumber1"/>
      <w:framePr w:wrap="around"/>
    </w:pPr>
    <w:r>
      <w:fldChar w:fldCharType="begin"/>
    </w:r>
    <w:r>
      <w:instrText xml:space="preserve">PAGE  </w:instrText>
    </w:r>
    <w:r>
      <w:fldChar w:fldCharType="separate"/>
    </w:r>
    <w:r>
      <w:t>4</w:t>
    </w:r>
    <w:r>
      <w:fldChar w:fldCharType="end"/>
    </w:r>
  </w:p>
  <w:p w:rsidR="00481D02" w:rsidRPr="00BA2A5D" w:rsidRDefault="00D90180" w:rsidP="00E925C3">
    <w:pPr>
      <w:pStyle w:val="Footerodd"/>
      <w:tabs>
        <w:tab w:val="right" w:pos="9639"/>
      </w:tabs>
    </w:pPr>
    <w:r>
      <w:tab/>
    </w:r>
    <w:r w:rsidRPr="009D798A">
      <w:t>Pearson Edexcel Level 1/Level 2 GCSE</w:t>
    </w:r>
    <w:r>
      <w:t xml:space="preserve"> (9 – 1)</w:t>
    </w:r>
    <w:r w:rsidRPr="009D798A">
      <w:t xml:space="preserve"> in Mathematics</w:t>
    </w:r>
    <w:r>
      <w:t xml:space="preserve"> </w:t>
    </w:r>
    <w:r>
      <w:br/>
    </w:r>
    <w:r>
      <w:tab/>
      <w:t>Two-year Scheme of Work</w:t>
    </w:r>
    <w:r w:rsidRPr="009D798A">
      <w:t xml:space="preserve"> – </w:t>
    </w:r>
    <w:r>
      <w:t>Issue</w:t>
    </w:r>
    <w:r w:rsidRPr="009D798A">
      <w:t xml:space="preserve"> </w:t>
    </w:r>
    <w:r>
      <w:t>2</w:t>
    </w:r>
    <w:r w:rsidRPr="009D798A">
      <w:t xml:space="preserve"> – </w:t>
    </w:r>
    <w:r>
      <w:t xml:space="preserve">November </w:t>
    </w:r>
    <w:r w:rsidRPr="009D798A">
      <w:t>201</w:t>
    </w:r>
    <w:r>
      <w:t>5</w:t>
    </w:r>
    <w:r w:rsidRPr="009D798A">
      <w:t xml:space="preserve"> © Pearson Education </w:t>
    </w:r>
    <w:r w:rsidRPr="008E751B">
      <w:t>Limited</w:t>
    </w:r>
    <w:r w:rsidRPr="009D798A">
      <w:t xml:space="preserve"> 201</w:t>
    </w:r>
    <w:r>
      <w:t xml:space="preserve">5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692BFE" w:rsidRDefault="00D90180" w:rsidP="00BA2A5D">
    <w:pPr>
      <w:pStyle w:val="PageNumber1"/>
      <w:framePr w:wrap="around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:rsidR="00481D02" w:rsidRPr="00BA2A5D" w:rsidRDefault="00D90180" w:rsidP="00BA2A5D">
    <w:pPr>
      <w:pStyle w:val="Footerodd"/>
    </w:pPr>
    <w:r w:rsidRPr="009D798A">
      <w:t>Pearson Edexcel Level 1/Level 2 GCSE</w:t>
    </w:r>
    <w:r>
      <w:t xml:space="preserve"> (9 – 1)</w:t>
    </w:r>
    <w:r w:rsidRPr="009D798A">
      <w:t xml:space="preserve"> in Mathematics</w:t>
    </w:r>
    <w:r>
      <w:t xml:space="preserve"> </w:t>
    </w:r>
    <w:r>
      <w:br/>
      <w:t>Two-year Scheme of Work</w:t>
    </w:r>
    <w:r w:rsidRPr="009D798A">
      <w:t xml:space="preserve"> – </w:t>
    </w:r>
    <w:r>
      <w:t>Issue</w:t>
    </w:r>
    <w:r w:rsidRPr="009D798A">
      <w:t xml:space="preserve"> </w:t>
    </w:r>
    <w:r>
      <w:t>2</w:t>
    </w:r>
    <w:r w:rsidRPr="009D798A">
      <w:t xml:space="preserve"> – </w:t>
    </w:r>
    <w:r>
      <w:t xml:space="preserve">November </w:t>
    </w:r>
    <w:r w:rsidRPr="009D798A">
      <w:t>201</w:t>
    </w:r>
    <w:r>
      <w:t>5</w:t>
    </w:r>
    <w:r w:rsidRPr="009D798A">
      <w:t xml:space="preserve"> © Pearson Education </w:t>
    </w:r>
    <w:r w:rsidRPr="008E751B">
      <w:t>Limited</w:t>
    </w:r>
    <w:r w:rsidRPr="009D798A">
      <w:t xml:space="preserve"> 201</w:t>
    </w:r>
    <w: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692BFE" w:rsidRDefault="00D90180" w:rsidP="00BA2A5D">
    <w:pPr>
      <w:pStyle w:val="PageNumber1"/>
      <w:framePr w:wrap="around"/>
    </w:pPr>
    <w:r>
      <w:fldChar w:fldCharType="begin"/>
    </w:r>
    <w:r>
      <w:instrText xml:space="preserve">PAGE  </w:instrText>
    </w:r>
    <w:r>
      <w:fldChar w:fldCharType="separate"/>
    </w:r>
    <w:r>
      <w:t>5</w:t>
    </w:r>
    <w:r>
      <w:fldChar w:fldCharType="end"/>
    </w:r>
  </w:p>
  <w:p w:rsidR="00481D02" w:rsidRPr="00BA2A5D" w:rsidRDefault="00D90180" w:rsidP="00BA2A5D">
    <w:pPr>
      <w:pStyle w:val="Footerodd"/>
    </w:pPr>
    <w:r w:rsidRPr="009D798A">
      <w:t>Pearson Edexcel Level 1/Level 2 GCSE</w:t>
    </w:r>
    <w:r>
      <w:t xml:space="preserve"> (9 - 1)</w:t>
    </w:r>
    <w:r w:rsidRPr="009D798A">
      <w:t xml:space="preserve"> in Mathematics</w:t>
    </w:r>
    <w:r>
      <w:t xml:space="preserve"> </w:t>
    </w:r>
    <w:r>
      <w:br/>
    </w:r>
    <w:r w:rsidRPr="009D798A">
      <w:t xml:space="preserve">Specification – </w:t>
    </w:r>
    <w:r>
      <w:t>Issue</w:t>
    </w:r>
    <w:r w:rsidRPr="009D798A">
      <w:t xml:space="preserve"> 1 – </w:t>
    </w:r>
    <w:r>
      <w:t xml:space="preserve">August </w:t>
    </w:r>
    <w:proofErr w:type="gramStart"/>
    <w:r w:rsidRPr="009D798A">
      <w:t>2014  ©</w:t>
    </w:r>
    <w:proofErr w:type="gramEnd"/>
    <w:r w:rsidRPr="009D798A">
      <w:t xml:space="preserve"> Pearson Education </w:t>
    </w:r>
    <w:r w:rsidRPr="008E751B">
      <w:t>Limited</w:t>
    </w:r>
    <w:r w:rsidRPr="009D798A">
      <w:t xml:space="preserve"> 2014</w:t>
    </w:r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715FD9" w:rsidRDefault="00D90180" w:rsidP="00715F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151B"/>
    <w:multiLevelType w:val="hybridMultilevel"/>
    <w:tmpl w:val="06121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16430"/>
    <w:multiLevelType w:val="hybridMultilevel"/>
    <w:tmpl w:val="A3CC6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139F6C73"/>
    <w:multiLevelType w:val="hybridMultilevel"/>
    <w:tmpl w:val="9898A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FB5349"/>
    <w:multiLevelType w:val="hybridMultilevel"/>
    <w:tmpl w:val="ACF2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116A2"/>
    <w:multiLevelType w:val="hybridMultilevel"/>
    <w:tmpl w:val="01AC8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A13F39"/>
    <w:multiLevelType w:val="hybridMultilevel"/>
    <w:tmpl w:val="5488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C49A5"/>
    <w:multiLevelType w:val="hybridMultilevel"/>
    <w:tmpl w:val="1F3EE3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C64FB0"/>
    <w:multiLevelType w:val="hybridMultilevel"/>
    <w:tmpl w:val="9C84E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A24660"/>
    <w:multiLevelType w:val="hybridMultilevel"/>
    <w:tmpl w:val="1FFE9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967044"/>
    <w:multiLevelType w:val="hybridMultilevel"/>
    <w:tmpl w:val="539C0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544A02"/>
    <w:multiLevelType w:val="hybridMultilevel"/>
    <w:tmpl w:val="FB06A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6248CD"/>
    <w:multiLevelType w:val="hybridMultilevel"/>
    <w:tmpl w:val="88DCF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FA2E1A">
      <w:numFmt w:val="bullet"/>
      <w:lvlText w:val="•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A1"/>
    <w:rsid w:val="0013301E"/>
    <w:rsid w:val="00201CAE"/>
    <w:rsid w:val="0026276C"/>
    <w:rsid w:val="004028EB"/>
    <w:rsid w:val="006822B8"/>
    <w:rsid w:val="007C64E1"/>
    <w:rsid w:val="009D76AE"/>
    <w:rsid w:val="009F2E0F"/>
    <w:rsid w:val="00CD3C2E"/>
    <w:rsid w:val="00CE60A1"/>
    <w:rsid w:val="00D90180"/>
    <w:rsid w:val="00F3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0A1"/>
    <w:pPr>
      <w:ind w:left="720"/>
      <w:contextualSpacing/>
    </w:pPr>
  </w:style>
  <w:style w:type="table" w:styleId="TableGrid">
    <w:name w:val="Table Grid"/>
    <w:basedOn w:val="TableNormal"/>
    <w:uiPriority w:val="59"/>
    <w:rsid w:val="00CE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60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A1"/>
  </w:style>
  <w:style w:type="paragraph" w:customStyle="1" w:styleId="PageNumber1">
    <w:name w:val="Page Number1"/>
    <w:rsid w:val="00CE60A1"/>
    <w:pPr>
      <w:framePr w:wrap="around" w:vAnchor="text" w:hAnchor="margin" w:xAlign="outside" w:y="1"/>
      <w:spacing w:after="0" w:line="240" w:lineRule="auto"/>
    </w:pPr>
    <w:rPr>
      <w:rFonts w:ascii="Verdana" w:eastAsia="Times New Roman" w:hAnsi="Verdana" w:cs="Times New Roman"/>
      <w:noProof/>
      <w:sz w:val="20"/>
      <w:szCs w:val="20"/>
    </w:rPr>
  </w:style>
  <w:style w:type="paragraph" w:customStyle="1" w:styleId="Footerodd">
    <w:name w:val="Footer odd"/>
    <w:rsid w:val="00CE60A1"/>
    <w:pPr>
      <w:pBdr>
        <w:top w:val="single" w:sz="12" w:space="2" w:color="AACAE6"/>
      </w:pBdr>
      <w:spacing w:after="0" w:line="200" w:lineRule="atLeast"/>
    </w:pPr>
    <w:rPr>
      <w:rFonts w:ascii="Verdana" w:eastAsia="Times New Roman" w:hAnsi="Verdana" w:cs="Times New Roman"/>
      <w:sz w:val="14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0A1"/>
    <w:pPr>
      <w:ind w:left="720"/>
      <w:contextualSpacing/>
    </w:pPr>
  </w:style>
  <w:style w:type="table" w:styleId="TableGrid">
    <w:name w:val="Table Grid"/>
    <w:basedOn w:val="TableNormal"/>
    <w:uiPriority w:val="59"/>
    <w:rsid w:val="00CE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60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A1"/>
  </w:style>
  <w:style w:type="paragraph" w:customStyle="1" w:styleId="PageNumber1">
    <w:name w:val="Page Number1"/>
    <w:rsid w:val="00CE60A1"/>
    <w:pPr>
      <w:framePr w:wrap="around" w:vAnchor="text" w:hAnchor="margin" w:xAlign="outside" w:y="1"/>
      <w:spacing w:after="0" w:line="240" w:lineRule="auto"/>
    </w:pPr>
    <w:rPr>
      <w:rFonts w:ascii="Verdana" w:eastAsia="Times New Roman" w:hAnsi="Verdana" w:cs="Times New Roman"/>
      <w:noProof/>
      <w:sz w:val="20"/>
      <w:szCs w:val="20"/>
    </w:rPr>
  </w:style>
  <w:style w:type="paragraph" w:customStyle="1" w:styleId="Footerodd">
    <w:name w:val="Footer odd"/>
    <w:rsid w:val="00CE60A1"/>
    <w:pPr>
      <w:pBdr>
        <w:top w:val="single" w:sz="12" w:space="2" w:color="AACAE6"/>
      </w:pBdr>
      <w:spacing w:after="0" w:line="200" w:lineRule="atLeast"/>
    </w:pPr>
    <w:rPr>
      <w:rFonts w:ascii="Verdana" w:eastAsia="Times New Roman" w:hAnsi="Verdana" w:cs="Times New Roman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image" Target="media/image17.wmf"/><Relationship Id="rId47" Type="http://schemas.openxmlformats.org/officeDocument/2006/relationships/footer" Target="footer3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0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6.wmf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oleObject" Target="embeddings/oleObject14.bin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oleObject" Target="embeddings/oleObject21.bin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3E8F7AE8</Template>
  <TotalTime>0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Barton</dc:creator>
  <cp:lastModifiedBy>Craig Barton</cp:lastModifiedBy>
  <cp:revision>2</cp:revision>
  <dcterms:created xsi:type="dcterms:W3CDTF">2016-07-08T07:22:00Z</dcterms:created>
  <dcterms:modified xsi:type="dcterms:W3CDTF">2016-07-08T07:22:00Z</dcterms:modified>
</cp:coreProperties>
</file>